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0DDD8" w14:textId="382D3A3B" w:rsidR="001815EE" w:rsidRPr="001815EE" w:rsidRDefault="001815EE" w:rsidP="009F7BB0">
      <w:pPr>
        <w:widowControl w:val="0"/>
        <w:tabs>
          <w:tab w:val="left" w:pos="1701"/>
          <w:tab w:val="right" w:pos="9923"/>
        </w:tabs>
        <w:snapToGrid w:val="0"/>
        <w:rPr>
          <w:rFonts w:ascii="Arial" w:eastAsia="MS Mincho" w:hAnsi="Arial"/>
          <w:b/>
          <w:sz w:val="24"/>
          <w:lang w:val="en-GB" w:eastAsia="x-none"/>
        </w:rPr>
      </w:pPr>
      <w:r w:rsidRPr="001815EE">
        <w:rPr>
          <w:rFonts w:ascii="Arial" w:eastAsia="MS Mincho" w:hAnsi="Arial"/>
          <w:b/>
          <w:sz w:val="24"/>
          <w:lang w:val="en-GB" w:eastAsia="x-none"/>
        </w:rPr>
        <w:t>3GPP TSG-RAN WG2 Meeting #1</w:t>
      </w:r>
      <w:r w:rsidR="006339D7">
        <w:rPr>
          <w:rFonts w:ascii="Arial" w:eastAsia="MS Mincho" w:hAnsi="Arial"/>
          <w:b/>
          <w:sz w:val="24"/>
          <w:lang w:val="en-GB" w:eastAsia="x-none"/>
        </w:rPr>
        <w:t>20</w:t>
      </w:r>
      <w:r w:rsidRPr="001815EE">
        <w:rPr>
          <w:rFonts w:ascii="Arial" w:eastAsia="MS Mincho" w:hAnsi="Arial"/>
          <w:b/>
          <w:sz w:val="24"/>
          <w:lang w:val="en-GB" w:eastAsia="x-none"/>
        </w:rPr>
        <w:tab/>
      </w:r>
      <w:r w:rsidR="008F0F39" w:rsidRPr="008F0F39">
        <w:rPr>
          <w:rFonts w:ascii="Arial" w:eastAsia="MS Mincho" w:hAnsi="Arial"/>
          <w:b/>
          <w:sz w:val="24"/>
          <w:lang w:val="en-GB" w:eastAsia="x-none"/>
        </w:rPr>
        <w:t>R2-2213010</w:t>
      </w:r>
    </w:p>
    <w:p w14:paraId="0C903873" w14:textId="3FE5009A" w:rsidR="009F7BB0" w:rsidRPr="009F7BB0" w:rsidRDefault="006339D7" w:rsidP="009F7BB0">
      <w:pPr>
        <w:widowControl w:val="0"/>
        <w:tabs>
          <w:tab w:val="left" w:pos="1701"/>
          <w:tab w:val="right" w:pos="9923"/>
        </w:tabs>
        <w:rPr>
          <w:rFonts w:ascii="Arial" w:eastAsia="MS Mincho" w:hAnsi="Arial"/>
          <w:b/>
          <w:sz w:val="24"/>
          <w:lang w:val="en-GB" w:eastAsia="x-none"/>
        </w:rPr>
      </w:pPr>
      <w:r w:rsidRPr="006339D7">
        <w:rPr>
          <w:rFonts w:ascii="Arial" w:eastAsia="MS Mincho" w:hAnsi="Arial" w:hint="eastAsia"/>
          <w:b/>
          <w:sz w:val="24"/>
          <w:lang w:val="en-GB" w:eastAsia="x-none"/>
        </w:rPr>
        <w:t>Toulouse</w:t>
      </w:r>
      <w:r w:rsidR="001815EE" w:rsidRPr="001815EE">
        <w:rPr>
          <w:rFonts w:ascii="Arial" w:eastAsia="MS Mincho" w:hAnsi="Arial"/>
          <w:b/>
          <w:sz w:val="24"/>
          <w:lang w:val="en-GB" w:eastAsia="x-none"/>
        </w:rPr>
        <w:t xml:space="preserve">, </w:t>
      </w:r>
      <w:r w:rsidR="00FA430D">
        <w:rPr>
          <w:rFonts w:ascii="Arial" w:eastAsia="MS Mincho" w:hAnsi="Arial"/>
          <w:b/>
          <w:sz w:val="24"/>
          <w:lang w:val="en-GB" w:eastAsia="x-none"/>
        </w:rPr>
        <w:t xml:space="preserve">France, </w:t>
      </w:r>
      <w:r>
        <w:rPr>
          <w:rFonts w:ascii="Arial" w:eastAsia="MS Mincho" w:hAnsi="Arial"/>
          <w:b/>
          <w:sz w:val="24"/>
          <w:lang w:val="en-GB" w:eastAsia="x-none"/>
        </w:rPr>
        <w:t>14</w:t>
      </w:r>
      <w:r w:rsidRPr="006339D7">
        <w:rPr>
          <w:rFonts w:ascii="Arial" w:eastAsia="MS Mincho" w:hAnsi="Arial"/>
          <w:b/>
          <w:sz w:val="24"/>
          <w:vertAlign w:val="superscript"/>
          <w:lang w:val="en-GB" w:eastAsia="x-none"/>
        </w:rPr>
        <w:t>th</w:t>
      </w:r>
      <w:r>
        <w:rPr>
          <w:rFonts w:ascii="Arial" w:eastAsia="MS Mincho" w:hAnsi="Arial"/>
          <w:b/>
          <w:sz w:val="24"/>
          <w:lang w:val="en-GB" w:eastAsia="x-none"/>
        </w:rPr>
        <w:t xml:space="preserve"> – </w:t>
      </w:r>
      <w:r w:rsidR="00892C3F">
        <w:rPr>
          <w:rFonts w:ascii="Arial" w:eastAsia="MS Mincho" w:hAnsi="Arial"/>
          <w:b/>
          <w:sz w:val="24"/>
          <w:lang w:val="en-GB" w:eastAsia="x-none"/>
        </w:rPr>
        <w:t>18</w:t>
      </w:r>
      <w:r w:rsidR="00892C3F" w:rsidRPr="006339D7">
        <w:rPr>
          <w:rFonts w:ascii="Arial" w:eastAsia="MS Mincho" w:hAnsi="Arial"/>
          <w:b/>
          <w:sz w:val="24"/>
          <w:vertAlign w:val="superscript"/>
          <w:lang w:val="en-GB" w:eastAsia="x-none"/>
        </w:rPr>
        <w:t>th</w:t>
      </w:r>
      <w:r w:rsidR="00892C3F">
        <w:rPr>
          <w:rFonts w:ascii="Arial" w:eastAsia="MS Mincho" w:hAnsi="Arial"/>
          <w:b/>
          <w:sz w:val="24"/>
          <w:lang w:val="en-GB" w:eastAsia="x-none"/>
        </w:rPr>
        <w:t xml:space="preserve"> </w:t>
      </w:r>
      <w:r>
        <w:rPr>
          <w:rFonts w:ascii="Arial" w:eastAsia="MS Mincho" w:hAnsi="Arial"/>
          <w:b/>
          <w:sz w:val="24"/>
          <w:lang w:val="en-GB" w:eastAsia="x-none"/>
        </w:rPr>
        <w:t xml:space="preserve">November </w:t>
      </w:r>
      <w:r w:rsidR="001815EE" w:rsidRPr="001815EE">
        <w:rPr>
          <w:rFonts w:ascii="Arial" w:eastAsia="MS Mincho" w:hAnsi="Arial"/>
          <w:b/>
          <w:sz w:val="24"/>
          <w:lang w:val="en-GB" w:eastAsia="x-none"/>
        </w:rPr>
        <w:t>2022</w:t>
      </w:r>
      <w:r w:rsidR="009F7BB0">
        <w:rPr>
          <w:rFonts w:ascii="Arial" w:eastAsia="MS Mincho" w:hAnsi="Arial"/>
          <w:b/>
          <w:sz w:val="24"/>
          <w:lang w:val="en-GB" w:eastAsia="x-none"/>
        </w:rPr>
        <w:tab/>
      </w:r>
    </w:p>
    <w:p w14:paraId="5F54D227" w14:textId="65FFD3C0" w:rsidR="00117F03" w:rsidRPr="001815EE" w:rsidRDefault="00117F03" w:rsidP="001815EE">
      <w:pPr>
        <w:tabs>
          <w:tab w:val="left" w:pos="1979"/>
        </w:tabs>
        <w:overflowPunct w:val="0"/>
        <w:autoSpaceDE w:val="0"/>
        <w:autoSpaceDN w:val="0"/>
        <w:adjustRightInd w:val="0"/>
        <w:snapToGrid w:val="0"/>
        <w:textAlignment w:val="baseline"/>
        <w:rPr>
          <w:rFonts w:ascii="Arial" w:eastAsia="MS Mincho" w:hAnsi="Arial"/>
          <w:b/>
          <w:sz w:val="24"/>
          <w:lang w:val="en-GB" w:eastAsia="x-none"/>
        </w:rPr>
      </w:pPr>
    </w:p>
    <w:p w14:paraId="540EFFE7" w14:textId="0CFA203D" w:rsidR="00117F03" w:rsidRDefault="00117F03" w:rsidP="00C44512">
      <w:pPr>
        <w:tabs>
          <w:tab w:val="left" w:pos="1979"/>
        </w:tabs>
        <w:overflowPunct w:val="0"/>
        <w:autoSpaceDE w:val="0"/>
        <w:autoSpaceDN w:val="0"/>
        <w:adjustRightInd w:val="0"/>
        <w:spacing w:afterLines="20" w:after="72"/>
        <w:ind w:left="1983" w:hangingChars="823" w:hanging="1983"/>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2D1CC572" w:rsidR="00117F03" w:rsidRDefault="00117F03" w:rsidP="009A1A98">
      <w:pPr>
        <w:tabs>
          <w:tab w:val="left" w:pos="1979"/>
        </w:tabs>
        <w:overflowPunct w:val="0"/>
        <w:autoSpaceDE w:val="0"/>
        <w:autoSpaceDN w:val="0"/>
        <w:adjustRightInd w:val="0"/>
        <w:spacing w:line="288" w:lineRule="auto"/>
        <w:ind w:left="1983" w:hangingChars="823" w:hanging="1983"/>
        <w:textAlignment w:val="baseline"/>
        <w:rPr>
          <w:rFonts w:ascii="Arial" w:eastAsia="宋体" w:hAnsi="Arial" w:cs="Arial"/>
          <w:b/>
          <w:bCs/>
          <w:sz w:val="24"/>
        </w:rPr>
      </w:pPr>
      <w:r>
        <w:rPr>
          <w:rFonts w:ascii="Arial" w:eastAsia="宋体" w:hAnsi="Arial" w:cs="Arial"/>
          <w:b/>
          <w:bCs/>
          <w:sz w:val="24"/>
        </w:rPr>
        <w:t>Title:</w:t>
      </w:r>
      <w:bookmarkStart w:id="0" w:name="Title"/>
      <w:bookmarkEnd w:id="0"/>
      <w:r>
        <w:rPr>
          <w:rFonts w:ascii="Arial" w:eastAsia="宋体" w:hAnsi="Arial" w:cs="Arial"/>
          <w:b/>
          <w:bCs/>
          <w:sz w:val="24"/>
        </w:rPr>
        <w:tab/>
      </w:r>
      <w:r w:rsidR="00D4579A" w:rsidRPr="00D4579A">
        <w:rPr>
          <w:rFonts w:ascii="Arial" w:eastAsia="宋体" w:hAnsi="Arial" w:cs="Arial"/>
          <w:b/>
          <w:bCs/>
          <w:sz w:val="24"/>
          <w:lang w:eastAsia="zh-CN"/>
        </w:rPr>
        <w:t>Clarification on the global resource pool ID based indexing for Resource pool index</w:t>
      </w:r>
      <w:r w:rsidR="00BD4F80">
        <w:rPr>
          <w:rFonts w:ascii="Arial" w:eastAsia="宋体" w:hAnsi="Arial" w:cs="Arial"/>
          <w:b/>
          <w:bCs/>
          <w:sz w:val="24"/>
          <w:lang w:eastAsia="zh-CN"/>
        </w:rPr>
        <w:t xml:space="preserve"> in DCI Format 3_0</w:t>
      </w:r>
      <w:bookmarkStart w:id="1" w:name="_GoBack"/>
      <w:bookmarkEnd w:id="1"/>
    </w:p>
    <w:p w14:paraId="5B7166C2" w14:textId="070A4E74"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Agenda Item:</w:t>
      </w:r>
      <w:bookmarkStart w:id="2" w:name="Source"/>
      <w:bookmarkEnd w:id="2"/>
      <w:r>
        <w:rPr>
          <w:rFonts w:ascii="Arial" w:eastAsia="宋体" w:hAnsi="Arial" w:cs="Arial"/>
          <w:b/>
          <w:bCs/>
          <w:sz w:val="24"/>
        </w:rPr>
        <w:tab/>
      </w:r>
      <w:r w:rsidR="00C67A2B">
        <w:rPr>
          <w:rFonts w:ascii="Arial" w:eastAsia="宋体" w:hAnsi="Arial" w:cs="Arial"/>
          <w:b/>
          <w:bCs/>
          <w:sz w:val="24"/>
        </w:rPr>
        <w:t>6</w:t>
      </w:r>
      <w:r w:rsidR="006339D7">
        <w:rPr>
          <w:rFonts w:ascii="Arial" w:eastAsia="宋体" w:hAnsi="Arial" w:cs="Arial"/>
          <w:b/>
          <w:bCs/>
          <w:sz w:val="24"/>
        </w:rPr>
        <w:t>.</w:t>
      </w:r>
      <w:r w:rsidR="00C67A2B">
        <w:rPr>
          <w:rFonts w:ascii="Arial" w:eastAsia="宋体" w:hAnsi="Arial" w:cs="Arial"/>
          <w:b/>
          <w:bCs/>
          <w:sz w:val="24"/>
        </w:rPr>
        <w:t>7</w:t>
      </w:r>
      <w:r w:rsidR="006339D7">
        <w:rPr>
          <w:rFonts w:ascii="Arial" w:eastAsia="宋体" w:hAnsi="Arial" w:cs="Arial"/>
          <w:b/>
          <w:bCs/>
          <w:sz w:val="24"/>
        </w:rPr>
        <w:t>.</w:t>
      </w:r>
      <w:r w:rsidR="00C67A2B">
        <w:rPr>
          <w:rFonts w:ascii="Arial" w:eastAsia="宋体" w:hAnsi="Arial" w:cs="Arial"/>
          <w:b/>
          <w:bCs/>
          <w:sz w:val="24"/>
        </w:rPr>
        <w:t>1</w:t>
      </w:r>
    </w:p>
    <w:p w14:paraId="2880022F" w14:textId="77777777" w:rsidR="00117F03" w:rsidRDefault="00117F03" w:rsidP="0076136A">
      <w:pPr>
        <w:tabs>
          <w:tab w:val="left" w:pos="1979"/>
        </w:tabs>
        <w:overflowPunct w:val="0"/>
        <w:autoSpaceDE w:val="0"/>
        <w:autoSpaceDN w:val="0"/>
        <w:adjustRightInd w:val="0"/>
        <w:spacing w:line="288" w:lineRule="auto"/>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3" w:name="DocumentFor"/>
      <w:bookmarkEnd w:id="3"/>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2B5137">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4" w:name="OLE_LINK13"/>
      <w:bookmarkStart w:id="5" w:name="OLE_LINK14"/>
      <w:r w:rsidRPr="00B53871">
        <w:rPr>
          <w:rFonts w:cs="Times New Roman"/>
          <w:b w:val="0"/>
          <w:bCs w:val="0"/>
          <w:kern w:val="0"/>
          <w:sz w:val="36"/>
          <w:szCs w:val="20"/>
          <w:lang w:val="en-GB" w:eastAsia="en-GB"/>
        </w:rPr>
        <w:t>Introduction</w:t>
      </w:r>
    </w:p>
    <w:p w14:paraId="3E3C71D9" w14:textId="5BE23E49" w:rsidR="006339D7" w:rsidRDefault="00D4579A" w:rsidP="00D4579A">
      <w:pPr>
        <w:pStyle w:val="a0"/>
        <w:spacing w:before="120" w:after="180"/>
        <w:rPr>
          <w:rFonts w:eastAsiaTheme="minorEastAsia"/>
          <w:lang w:eastAsia="zh-CN"/>
        </w:rPr>
      </w:pPr>
      <w:r>
        <w:rPr>
          <w:rFonts w:eastAsiaTheme="minorEastAsia"/>
          <w:lang w:eastAsia="zh-CN"/>
        </w:rPr>
        <w:t xml:space="preserve">This contribution clarifies how the Resource Pool index field in DCI Format 3_0 indexes the resource pools jointly within </w:t>
      </w:r>
      <w:proofErr w:type="spellStart"/>
      <w:r w:rsidRPr="00D4579A">
        <w:rPr>
          <w:rFonts w:eastAsiaTheme="minorEastAsia"/>
          <w:i/>
          <w:lang w:eastAsia="zh-CN"/>
        </w:rPr>
        <w:t>sl-TxPoo</w:t>
      </w:r>
      <w:r w:rsidRPr="00D4579A">
        <w:rPr>
          <w:rFonts w:eastAsiaTheme="minorEastAsia" w:hint="eastAsia"/>
          <w:i/>
          <w:lang w:eastAsia="zh-CN"/>
        </w:rPr>
        <w:t>l</w:t>
      </w:r>
      <w:r w:rsidRPr="00D4579A">
        <w:rPr>
          <w:rFonts w:eastAsiaTheme="minorEastAsia"/>
          <w:i/>
          <w:lang w:eastAsia="zh-CN"/>
        </w:rPr>
        <w:t>Scheduling</w:t>
      </w:r>
      <w:proofErr w:type="spellEnd"/>
      <w:r>
        <w:rPr>
          <w:rFonts w:eastAsiaTheme="minorEastAsia"/>
          <w:lang w:eastAsia="zh-CN"/>
        </w:rPr>
        <w:t xml:space="preserve"> and </w:t>
      </w:r>
      <w:proofErr w:type="spellStart"/>
      <w:r w:rsidRPr="00D4579A">
        <w:rPr>
          <w:rFonts w:eastAsiaTheme="minorEastAsia"/>
          <w:i/>
          <w:lang w:eastAsia="zh-CN"/>
        </w:rPr>
        <w:t>sl-DiscTxPoolScheduling</w:t>
      </w:r>
      <w:proofErr w:type="spellEnd"/>
      <w:r>
        <w:rPr>
          <w:rFonts w:eastAsiaTheme="minorEastAsia"/>
          <w:lang w:eastAsia="zh-CN"/>
        </w:rPr>
        <w:t xml:space="preserve"> by using the </w:t>
      </w:r>
      <w:proofErr w:type="spellStart"/>
      <w:r>
        <w:rPr>
          <w:rFonts w:eastAsiaTheme="minorEastAsia"/>
          <w:lang w:eastAsia="zh-CN"/>
        </w:rPr>
        <w:t>s</w:t>
      </w:r>
      <w:r w:rsidRPr="00D4579A">
        <w:rPr>
          <w:rFonts w:eastAsiaTheme="minorEastAsia"/>
          <w:i/>
          <w:lang w:eastAsia="zh-CN"/>
        </w:rPr>
        <w:t>l-ResourcePoolID</w:t>
      </w:r>
      <w:proofErr w:type="spellEnd"/>
      <w:r w:rsidRPr="00673CAD">
        <w:rPr>
          <w:rFonts w:eastAsiaTheme="minorEastAsia"/>
          <w:lang w:eastAsia="zh-CN"/>
        </w:rPr>
        <w:t>,</w:t>
      </w:r>
      <w:r>
        <w:rPr>
          <w:rFonts w:eastAsiaTheme="minorEastAsia"/>
          <w:i/>
          <w:lang w:eastAsia="zh-CN"/>
        </w:rPr>
        <w:t xml:space="preserve"> </w:t>
      </w:r>
      <w:r>
        <w:rPr>
          <w:rFonts w:eastAsiaTheme="minorEastAsia"/>
          <w:lang w:eastAsia="zh-CN"/>
        </w:rPr>
        <w:t xml:space="preserve">when both of the pool lists are configured. Note that this solution is feasible based on the below agreement to Rel-16 NR V2X with only </w:t>
      </w:r>
      <w:proofErr w:type="spellStart"/>
      <w:r w:rsidRPr="00673CAD">
        <w:rPr>
          <w:rFonts w:eastAsiaTheme="minorEastAsia"/>
          <w:i/>
          <w:lang w:eastAsia="zh-CN"/>
        </w:rPr>
        <w:t>sl-TxPoolScheduling</w:t>
      </w:r>
      <w:proofErr w:type="spellEnd"/>
      <w:r>
        <w:rPr>
          <w:rFonts w:eastAsiaTheme="minorEastAsia"/>
          <w:lang w:eastAsia="zh-CN"/>
        </w:rPr>
        <w:t>:</w:t>
      </w:r>
    </w:p>
    <w:tbl>
      <w:tblPr>
        <w:tblStyle w:val="af8"/>
        <w:tblW w:w="9214" w:type="dxa"/>
        <w:tblInd w:w="-5" w:type="dxa"/>
        <w:tblLook w:val="04A0" w:firstRow="1" w:lastRow="0" w:firstColumn="1" w:lastColumn="0" w:noHBand="0" w:noVBand="1"/>
      </w:tblPr>
      <w:tblGrid>
        <w:gridCol w:w="9214"/>
      </w:tblGrid>
      <w:tr w:rsidR="00D4579A" w14:paraId="0F0BAA9A" w14:textId="77777777" w:rsidTr="00D4579A">
        <w:tc>
          <w:tcPr>
            <w:tcW w:w="9214" w:type="dxa"/>
          </w:tcPr>
          <w:p w14:paraId="40CFA51D" w14:textId="77777777" w:rsidR="00D4579A" w:rsidRDefault="00D4579A" w:rsidP="00D4579A">
            <w:pPr>
              <w:pStyle w:val="Doc-title"/>
              <w:ind w:left="1308"/>
            </w:pPr>
            <w:r>
              <w:t>R2-2211218</w:t>
            </w:r>
            <w:r>
              <w:tab/>
              <w:t>Discussion on resource pool index</w:t>
            </w:r>
            <w:r>
              <w:tab/>
              <w:t>OPPO</w:t>
            </w:r>
            <w:r>
              <w:tab/>
              <w:t>discussion</w:t>
            </w:r>
            <w:r>
              <w:tab/>
              <w:t>Rel-16</w:t>
            </w:r>
            <w:r>
              <w:tab/>
              <w:t>5G_V2X_NRSL-Core</w:t>
            </w:r>
          </w:p>
          <w:p w14:paraId="78FE30B5" w14:textId="77777777" w:rsidR="00D4579A" w:rsidRDefault="00D4579A" w:rsidP="00D4579A">
            <w:pPr>
              <w:pStyle w:val="Doc-text2"/>
              <w:ind w:left="1308"/>
            </w:pPr>
            <w:r>
              <w:t xml:space="preserve">(modified) </w:t>
            </w:r>
            <w:r w:rsidRPr="00484D8A">
              <w:t>Proposal 1</w:t>
            </w:r>
            <w:r w:rsidRPr="00484D8A">
              <w:tab/>
              <w:t xml:space="preserve">R2 </w:t>
            </w:r>
            <w:r>
              <w:t>understands</w:t>
            </w:r>
            <w:r w:rsidRPr="00484D8A">
              <w:t xml:space="preserve"> that the resource pool index in DCI format 3_0 is defined as the value is indexed sequentially from 0 in the same ascending order (</w:t>
            </w:r>
            <w:r w:rsidRPr="00D4579A">
              <w:rPr>
                <w:color w:val="FF0000"/>
              </w:rPr>
              <w:t>based on the value of sl-ResourcePoolID-r16</w:t>
            </w:r>
            <w:r w:rsidRPr="00484D8A">
              <w:t xml:space="preserve">) of pools configured in </w:t>
            </w:r>
            <w:proofErr w:type="spellStart"/>
            <w:r w:rsidRPr="00484D8A">
              <w:t>sl-TxPoolScheduling</w:t>
            </w:r>
            <w:proofErr w:type="spellEnd"/>
            <w:r w:rsidRPr="00484D8A">
              <w:t>.</w:t>
            </w:r>
          </w:p>
          <w:p w14:paraId="4A9F9487" w14:textId="77777777" w:rsidR="00D4579A" w:rsidRDefault="00D4579A" w:rsidP="00D4579A">
            <w:pPr>
              <w:pStyle w:val="Doc-text2"/>
              <w:ind w:left="1308"/>
            </w:pPr>
          </w:p>
          <w:p w14:paraId="6711D3C9" w14:textId="77777777" w:rsidR="00D4579A" w:rsidRDefault="00D4579A" w:rsidP="00D4579A">
            <w:pPr>
              <w:pStyle w:val="Doc-text2"/>
              <w:numPr>
                <w:ilvl w:val="0"/>
                <w:numId w:val="24"/>
              </w:numPr>
              <w:ind w:left="1308"/>
            </w:pPr>
            <w:r>
              <w:t xml:space="preserve">Agreed. </w:t>
            </w:r>
          </w:p>
          <w:p w14:paraId="49B3BAA2" w14:textId="77777777" w:rsidR="00D4579A" w:rsidRDefault="00D4579A" w:rsidP="00D4579A">
            <w:pPr>
              <w:pStyle w:val="Doc-title"/>
              <w:ind w:left="0" w:firstLine="0"/>
            </w:pPr>
          </w:p>
        </w:tc>
      </w:tr>
    </w:tbl>
    <w:p w14:paraId="66E1313E" w14:textId="43C8D3E4" w:rsidR="00B86355" w:rsidRDefault="00B86355" w:rsidP="00B86355">
      <w:pPr>
        <w:rPr>
          <w:b/>
          <w:bCs/>
          <w:sz w:val="36"/>
          <w:szCs w:val="20"/>
          <w:lang w:val="en-GB" w:eastAsia="en-GB"/>
        </w:rPr>
        <w:sectPr w:rsidR="00B86355" w:rsidSect="004506A0">
          <w:headerReference w:type="default" r:id="rId8"/>
          <w:pgSz w:w="11906" w:h="16838"/>
          <w:pgMar w:top="1389" w:right="1418" w:bottom="1418" w:left="1418" w:header="709" w:footer="709" w:gutter="0"/>
          <w:cols w:space="720"/>
          <w:docGrid w:type="linesAndChars" w:linePitch="360"/>
        </w:sectPr>
      </w:pPr>
      <w:r>
        <w:rPr>
          <w:b/>
          <w:bCs/>
          <w:sz w:val="36"/>
          <w:szCs w:val="20"/>
          <w:lang w:val="en-GB" w:eastAsia="en-GB"/>
        </w:rPr>
        <w:br w:type="page"/>
      </w:r>
    </w:p>
    <w:p w14:paraId="6D9744A4" w14:textId="02134257" w:rsidR="008A44AD" w:rsidRDefault="00B86355" w:rsidP="00B86355">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2.</w:t>
      </w:r>
      <w:r>
        <w:rPr>
          <w:rFonts w:cs="Times New Roman"/>
          <w:b w:val="0"/>
          <w:bCs w:val="0"/>
          <w:kern w:val="0"/>
          <w:sz w:val="36"/>
          <w:szCs w:val="20"/>
          <w:lang w:val="en-GB" w:eastAsia="en-GB"/>
        </w:rPr>
        <w:tab/>
        <w:t>Dis</w:t>
      </w:r>
      <w:r w:rsidR="008A44AD">
        <w:rPr>
          <w:rFonts w:cs="Times New Roman"/>
          <w:b w:val="0"/>
          <w:bCs w:val="0"/>
          <w:kern w:val="0"/>
          <w:sz w:val="36"/>
          <w:szCs w:val="20"/>
          <w:lang w:val="en-GB" w:eastAsia="en-GB"/>
        </w:rPr>
        <w:t>cussion</w:t>
      </w:r>
    </w:p>
    <w:p w14:paraId="4C5402A0" w14:textId="3C6D34FA" w:rsidR="00B86355" w:rsidRDefault="00D4579A" w:rsidP="0046397B">
      <w:pPr>
        <w:pStyle w:val="a0"/>
        <w:spacing w:before="120" w:after="180"/>
        <w:rPr>
          <w:rFonts w:eastAsiaTheme="minorEastAsia"/>
          <w:i/>
          <w:lang w:eastAsia="zh-CN"/>
        </w:rPr>
      </w:pPr>
      <w:r>
        <w:rPr>
          <w:rFonts w:eastAsiaTheme="minorEastAsia"/>
          <w:lang w:eastAsia="zh-CN"/>
        </w:rPr>
        <w:t>Based on the above Rel-16 NR V2X agreement</w:t>
      </w:r>
      <w:r w:rsidR="00B86355">
        <w:rPr>
          <w:rFonts w:eastAsiaTheme="minorEastAsia"/>
          <w:lang w:eastAsia="zh-CN"/>
        </w:rPr>
        <w:t xml:space="preserve"> and </w:t>
      </w:r>
      <w:r w:rsidR="00673CAD">
        <w:rPr>
          <w:rFonts w:eastAsiaTheme="minorEastAsia"/>
          <w:lang w:eastAsia="zh-CN"/>
        </w:rPr>
        <w:t xml:space="preserve">noting </w:t>
      </w:r>
      <w:r w:rsidR="00B86355">
        <w:rPr>
          <w:rFonts w:eastAsiaTheme="minorEastAsia"/>
          <w:lang w:eastAsia="zh-CN"/>
        </w:rPr>
        <w:t xml:space="preserve">that the </w:t>
      </w:r>
      <w:proofErr w:type="spellStart"/>
      <w:r w:rsidR="00B86355" w:rsidRPr="00B86355">
        <w:rPr>
          <w:rFonts w:eastAsiaTheme="minorEastAsia"/>
          <w:i/>
          <w:lang w:eastAsia="zh-CN"/>
        </w:rPr>
        <w:t>sl-ResourcePoolID</w:t>
      </w:r>
      <w:proofErr w:type="spellEnd"/>
      <w:r w:rsidR="00B86355">
        <w:rPr>
          <w:rFonts w:eastAsiaTheme="minorEastAsia"/>
          <w:lang w:eastAsia="zh-CN"/>
        </w:rPr>
        <w:t xml:space="preserve"> is globally unique within a UE</w:t>
      </w:r>
      <w:r>
        <w:rPr>
          <w:rFonts w:eastAsiaTheme="minorEastAsia"/>
          <w:lang w:eastAsia="zh-CN"/>
        </w:rPr>
        <w:t xml:space="preserve">, there can be two ways to do joint resource pool indexing among the resource pools in </w:t>
      </w:r>
      <w:proofErr w:type="spellStart"/>
      <w:r w:rsidRPr="00B86355">
        <w:rPr>
          <w:rFonts w:eastAsiaTheme="minorEastAsia"/>
          <w:i/>
          <w:lang w:eastAsia="zh-CN"/>
        </w:rPr>
        <w:t>sl-TxPoolSchedulng</w:t>
      </w:r>
      <w:proofErr w:type="spellEnd"/>
      <w:r>
        <w:rPr>
          <w:rFonts w:eastAsiaTheme="minorEastAsia"/>
          <w:lang w:eastAsia="zh-CN"/>
        </w:rPr>
        <w:t xml:space="preserve"> and </w:t>
      </w:r>
      <w:proofErr w:type="spellStart"/>
      <w:r w:rsidRPr="00B86355">
        <w:rPr>
          <w:rFonts w:eastAsiaTheme="minorEastAsia"/>
          <w:i/>
          <w:lang w:eastAsia="zh-CN"/>
        </w:rPr>
        <w:t>sl-DiscTxPoolScheduling</w:t>
      </w:r>
      <w:proofErr w:type="spellEnd"/>
      <w:r w:rsidR="00B86355" w:rsidRPr="00673CAD">
        <w:rPr>
          <w:rFonts w:eastAsiaTheme="minorEastAsia"/>
          <w:lang w:eastAsia="zh-CN"/>
        </w:rPr>
        <w:t>:</w:t>
      </w:r>
    </w:p>
    <w:p w14:paraId="7CC4E9D5" w14:textId="0514082F" w:rsidR="00B86355" w:rsidRDefault="00B86355" w:rsidP="00B86355">
      <w:pPr>
        <w:pStyle w:val="a0"/>
        <w:numPr>
          <w:ilvl w:val="0"/>
          <w:numId w:val="25"/>
        </w:numPr>
        <w:spacing w:before="120" w:after="180"/>
        <w:rPr>
          <w:rFonts w:eastAsiaTheme="minorEastAsia"/>
          <w:i/>
          <w:lang w:eastAsia="zh-CN"/>
        </w:rPr>
      </w:pPr>
      <w:r w:rsidRPr="00B86355">
        <w:rPr>
          <w:rFonts w:ascii="Calibri" w:eastAsiaTheme="minorEastAsia" w:hAnsi="Calibri"/>
          <w:sz w:val="22"/>
          <w:szCs w:val="22"/>
          <w:lang w:eastAsia="zh-CN"/>
        </w:rPr>
        <w:t xml:space="preserve">Global resource </w:t>
      </w:r>
      <w:r w:rsidR="000F266A">
        <w:rPr>
          <w:rFonts w:ascii="Calibri" w:eastAsiaTheme="minorEastAsia" w:hAnsi="Calibri"/>
          <w:sz w:val="22"/>
          <w:szCs w:val="22"/>
          <w:lang w:eastAsia="zh-CN"/>
        </w:rPr>
        <w:t xml:space="preserve">pool </w:t>
      </w:r>
      <w:r w:rsidRPr="00B86355">
        <w:rPr>
          <w:rFonts w:ascii="Calibri" w:eastAsiaTheme="minorEastAsia" w:hAnsi="Calibri"/>
          <w:sz w:val="22"/>
          <w:szCs w:val="22"/>
          <w:lang w:eastAsia="zh-CN"/>
        </w:rPr>
        <w:t>ID based indexing (Opt. 1):</w:t>
      </w:r>
      <w:r w:rsidRPr="00B86355">
        <w:rPr>
          <w:rFonts w:eastAsiaTheme="minorEastAsia"/>
          <w:lang w:eastAsia="zh-CN"/>
        </w:rPr>
        <w:t xml:space="preserve"> </w:t>
      </w:r>
      <w:r w:rsidRPr="00B86355">
        <w:rPr>
          <w:rFonts w:eastAsiaTheme="minorEastAsia" w:hint="eastAsia"/>
          <w:lang w:eastAsia="zh-CN"/>
        </w:rPr>
        <w:t>U</w:t>
      </w:r>
      <w:r w:rsidRPr="00B86355">
        <w:rPr>
          <w:rFonts w:eastAsiaTheme="minorEastAsia"/>
          <w:lang w:eastAsia="zh-CN"/>
        </w:rPr>
        <w:t xml:space="preserve">se the </w:t>
      </w:r>
      <w:proofErr w:type="spellStart"/>
      <w:r w:rsidRPr="00B86355">
        <w:rPr>
          <w:rFonts w:eastAsiaTheme="minorEastAsia"/>
          <w:i/>
          <w:lang w:eastAsia="zh-CN"/>
        </w:rPr>
        <w:t>sl-ResourcePoolID</w:t>
      </w:r>
      <w:proofErr w:type="spellEnd"/>
      <w:r w:rsidRPr="00B86355">
        <w:rPr>
          <w:rFonts w:eastAsiaTheme="minorEastAsia"/>
          <w:lang w:eastAsia="zh-CN"/>
        </w:rPr>
        <w:t xml:space="preserve"> to jointly index the pools in </w:t>
      </w:r>
      <w:proofErr w:type="spellStart"/>
      <w:r w:rsidRPr="00B86355">
        <w:rPr>
          <w:rFonts w:eastAsiaTheme="minorEastAsia"/>
          <w:i/>
          <w:lang w:eastAsia="zh-CN"/>
        </w:rPr>
        <w:t>sl-TxPoolScheduling</w:t>
      </w:r>
      <w:proofErr w:type="spellEnd"/>
      <w:r w:rsidR="00673CAD">
        <w:rPr>
          <w:rFonts w:eastAsiaTheme="minorEastAsia"/>
          <w:i/>
          <w:lang w:eastAsia="zh-CN"/>
        </w:rPr>
        <w:t xml:space="preserve"> </w:t>
      </w:r>
      <w:r w:rsidR="00673CAD" w:rsidRPr="00673CAD">
        <w:rPr>
          <w:rFonts w:eastAsiaTheme="minorEastAsia"/>
          <w:lang w:eastAsia="zh-CN"/>
        </w:rPr>
        <w:t xml:space="preserve">and </w:t>
      </w:r>
      <w:proofErr w:type="spellStart"/>
      <w:r w:rsidR="00673CAD" w:rsidRPr="00B86355">
        <w:rPr>
          <w:rFonts w:eastAsiaTheme="minorEastAsia"/>
          <w:i/>
          <w:lang w:eastAsia="zh-CN"/>
        </w:rPr>
        <w:t>sl-DiscTxPoolScheduling</w:t>
      </w:r>
      <w:proofErr w:type="spellEnd"/>
      <w:r w:rsidRPr="00B86355">
        <w:rPr>
          <w:rFonts w:eastAsiaTheme="minorEastAsia"/>
          <w:lang w:eastAsia="zh-CN"/>
        </w:rPr>
        <w:t>, no matter whether the resource pool is in</w:t>
      </w:r>
      <w:r w:rsidRPr="00B86355">
        <w:rPr>
          <w:rFonts w:eastAsiaTheme="minorEastAsia"/>
          <w:i/>
          <w:lang w:eastAsia="zh-CN"/>
        </w:rPr>
        <w:t xml:space="preserve"> </w:t>
      </w:r>
      <w:proofErr w:type="spellStart"/>
      <w:r w:rsidRPr="00B86355">
        <w:rPr>
          <w:rFonts w:eastAsiaTheme="minorEastAsia"/>
          <w:i/>
          <w:lang w:eastAsia="zh-CN"/>
        </w:rPr>
        <w:t>sl-TxPoolScheduling</w:t>
      </w:r>
      <w:proofErr w:type="spellEnd"/>
      <w:r w:rsidRPr="00B86355">
        <w:rPr>
          <w:rFonts w:eastAsiaTheme="minorEastAsia"/>
          <w:lang w:eastAsia="zh-CN"/>
        </w:rPr>
        <w:t xml:space="preserve"> or in </w:t>
      </w:r>
      <w:proofErr w:type="spellStart"/>
      <w:r w:rsidRPr="00B86355">
        <w:rPr>
          <w:rFonts w:eastAsiaTheme="minorEastAsia"/>
          <w:i/>
          <w:lang w:eastAsia="zh-CN"/>
        </w:rPr>
        <w:t>sl-DiscTxPoolScheduling</w:t>
      </w:r>
      <w:proofErr w:type="spellEnd"/>
      <w:r w:rsidRPr="00B86355">
        <w:rPr>
          <w:rFonts w:eastAsiaTheme="minorEastAsia"/>
          <w:lang w:eastAsia="zh-CN"/>
        </w:rPr>
        <w:t>;</w:t>
      </w:r>
      <w:r>
        <w:rPr>
          <w:rFonts w:eastAsiaTheme="minorEastAsia" w:hint="eastAsia"/>
          <w:i/>
          <w:lang w:eastAsia="zh-CN"/>
        </w:rPr>
        <w:t xml:space="preserve"> </w:t>
      </w:r>
    </w:p>
    <w:p w14:paraId="00C5D4FE" w14:textId="5B48CB11" w:rsidR="00B86355" w:rsidRDefault="00B86355" w:rsidP="00B86355">
      <w:pPr>
        <w:pStyle w:val="a0"/>
        <w:numPr>
          <w:ilvl w:val="0"/>
          <w:numId w:val="25"/>
        </w:numPr>
        <w:spacing w:before="120" w:after="180"/>
        <w:rPr>
          <w:rFonts w:eastAsiaTheme="minorEastAsia"/>
          <w:i/>
          <w:lang w:eastAsia="zh-CN"/>
        </w:rPr>
      </w:pPr>
      <w:r w:rsidRPr="00B86355">
        <w:rPr>
          <w:rFonts w:ascii="Calibri" w:eastAsiaTheme="minorEastAsia" w:hAnsi="Calibri" w:hint="eastAsia"/>
          <w:sz w:val="22"/>
          <w:szCs w:val="22"/>
          <w:lang w:eastAsia="zh-CN"/>
        </w:rPr>
        <w:t>S</w:t>
      </w:r>
      <w:r w:rsidRPr="00B86355">
        <w:rPr>
          <w:rFonts w:ascii="Calibri" w:eastAsiaTheme="minorEastAsia" w:hAnsi="Calibri"/>
          <w:sz w:val="22"/>
          <w:szCs w:val="22"/>
          <w:lang w:eastAsia="zh-CN"/>
        </w:rPr>
        <w:t>equential pool list indexing (Opt.2)</w:t>
      </w:r>
      <w:r w:rsidRPr="00673CAD">
        <w:rPr>
          <w:rFonts w:eastAsiaTheme="minorEastAsia"/>
          <w:lang w:eastAsia="zh-CN"/>
        </w:rPr>
        <w:t xml:space="preserve">: </w:t>
      </w:r>
      <w:r w:rsidRPr="00B86355">
        <w:rPr>
          <w:rFonts w:eastAsiaTheme="minorEastAsia"/>
          <w:lang w:eastAsia="zh-CN"/>
        </w:rPr>
        <w:t xml:space="preserve">Specify the order that the resource pools in </w:t>
      </w:r>
      <w:proofErr w:type="spellStart"/>
      <w:r w:rsidRPr="00B86355">
        <w:rPr>
          <w:rFonts w:eastAsiaTheme="minorEastAsia"/>
          <w:lang w:eastAsia="zh-CN"/>
        </w:rPr>
        <w:t>sl-TxPoolScheduling</w:t>
      </w:r>
      <w:proofErr w:type="spellEnd"/>
      <w:r w:rsidRPr="00B86355">
        <w:rPr>
          <w:rFonts w:eastAsiaTheme="minorEastAsia"/>
          <w:lang w:eastAsia="zh-CN"/>
        </w:rPr>
        <w:t xml:space="preserve"> is first indexed, and then the resource pools in </w:t>
      </w:r>
      <w:proofErr w:type="spellStart"/>
      <w:r w:rsidRPr="00B86355">
        <w:rPr>
          <w:rFonts w:eastAsiaTheme="minorEastAsia"/>
          <w:i/>
          <w:lang w:eastAsia="zh-CN"/>
        </w:rPr>
        <w:t>sl-DiscPoolScheduling</w:t>
      </w:r>
      <w:proofErr w:type="spellEnd"/>
      <w:r w:rsidRPr="00B86355">
        <w:rPr>
          <w:rFonts w:eastAsiaTheme="minorEastAsia"/>
          <w:lang w:eastAsia="zh-CN"/>
        </w:rPr>
        <w:t xml:space="preserve">, where in each pool list the Rel-16 </w:t>
      </w:r>
      <w:r w:rsidR="00673CAD">
        <w:rPr>
          <w:rFonts w:eastAsiaTheme="minorEastAsia"/>
          <w:lang w:eastAsia="zh-CN"/>
        </w:rPr>
        <w:t xml:space="preserve">NR V2X </w:t>
      </w:r>
      <w:r w:rsidRPr="00B86355">
        <w:rPr>
          <w:rFonts w:eastAsiaTheme="minorEastAsia"/>
          <w:lang w:eastAsia="zh-CN"/>
        </w:rPr>
        <w:t xml:space="preserve">agreement is used. </w:t>
      </w:r>
    </w:p>
    <w:p w14:paraId="74B20B89" w14:textId="790E1F86" w:rsidR="00D4579A" w:rsidRDefault="00B86355" w:rsidP="0046397B">
      <w:pPr>
        <w:pStyle w:val="a0"/>
        <w:spacing w:before="120" w:after="180"/>
        <w:rPr>
          <w:rFonts w:eastAsiaTheme="minorEastAsia"/>
          <w:lang w:eastAsia="zh-CN"/>
        </w:rPr>
      </w:pPr>
      <w:r w:rsidRPr="00B86355">
        <w:rPr>
          <w:rFonts w:ascii="Calibri" w:eastAsiaTheme="minorEastAsia" w:hAnsi="Calibri"/>
          <w:sz w:val="22"/>
          <w:szCs w:val="22"/>
          <w:lang w:eastAsia="zh-CN"/>
        </w:rPr>
        <w:t>Global resource ID based indexing (Opt. 1)</w:t>
      </w:r>
      <w:r>
        <w:rPr>
          <w:rFonts w:ascii="Calibri" w:eastAsiaTheme="minorEastAsia" w:hAnsi="Calibri"/>
          <w:sz w:val="22"/>
          <w:szCs w:val="22"/>
          <w:lang w:eastAsia="zh-CN"/>
        </w:rPr>
        <w:t xml:space="preserve"> </w:t>
      </w:r>
      <w:r>
        <w:rPr>
          <w:rFonts w:eastAsiaTheme="minorEastAsia"/>
          <w:lang w:eastAsia="zh-CN"/>
        </w:rPr>
        <w:t xml:space="preserve">is what we raised during Tuesday session and explained in the reflector, whereas </w:t>
      </w:r>
      <w:r w:rsidR="000F266A" w:rsidRPr="00B86355">
        <w:rPr>
          <w:rFonts w:ascii="Calibri" w:eastAsiaTheme="minorEastAsia" w:hAnsi="Calibri" w:hint="eastAsia"/>
          <w:sz w:val="22"/>
          <w:szCs w:val="22"/>
          <w:lang w:eastAsia="zh-CN"/>
        </w:rPr>
        <w:t>S</w:t>
      </w:r>
      <w:r w:rsidR="000F266A" w:rsidRPr="00B86355">
        <w:rPr>
          <w:rFonts w:ascii="Calibri" w:eastAsiaTheme="minorEastAsia" w:hAnsi="Calibri"/>
          <w:sz w:val="22"/>
          <w:szCs w:val="22"/>
          <w:lang w:eastAsia="zh-CN"/>
        </w:rPr>
        <w:t xml:space="preserve">equential pool list </w:t>
      </w:r>
      <w:r w:rsidR="000F266A">
        <w:rPr>
          <w:rFonts w:ascii="Calibri" w:eastAsiaTheme="minorEastAsia" w:hAnsi="Calibri"/>
          <w:sz w:val="22"/>
          <w:szCs w:val="22"/>
          <w:lang w:eastAsia="zh-CN"/>
        </w:rPr>
        <w:t>i</w:t>
      </w:r>
      <w:r w:rsidR="000F266A" w:rsidRPr="00B86355">
        <w:rPr>
          <w:rFonts w:ascii="Calibri" w:eastAsiaTheme="minorEastAsia" w:hAnsi="Calibri"/>
          <w:sz w:val="22"/>
          <w:szCs w:val="22"/>
          <w:lang w:eastAsia="zh-CN"/>
        </w:rPr>
        <w:t>ndexing (Opt.2)</w:t>
      </w:r>
      <w:r w:rsidR="000F266A" w:rsidRPr="00B86355">
        <w:rPr>
          <w:rFonts w:eastAsiaTheme="minorEastAsia"/>
          <w:lang w:eastAsia="zh-CN"/>
        </w:rPr>
        <w:t xml:space="preserve"> </w:t>
      </w:r>
      <w:r>
        <w:rPr>
          <w:rFonts w:eastAsiaTheme="minorEastAsia"/>
          <w:lang w:eastAsia="zh-CN"/>
        </w:rPr>
        <w:t xml:space="preserve">is </w:t>
      </w:r>
      <w:r w:rsidRPr="00B86355">
        <w:rPr>
          <w:rFonts w:eastAsiaTheme="minorEastAsia"/>
          <w:lang w:eastAsia="zh-CN"/>
        </w:rPr>
        <w:t xml:space="preserve">now </w:t>
      </w:r>
      <w:r w:rsidR="00673CAD">
        <w:rPr>
          <w:rFonts w:eastAsiaTheme="minorEastAsia"/>
          <w:lang w:eastAsia="zh-CN"/>
        </w:rPr>
        <w:t xml:space="preserve">included </w:t>
      </w:r>
      <w:r w:rsidRPr="00B86355">
        <w:rPr>
          <w:rFonts w:eastAsiaTheme="minorEastAsia"/>
          <w:lang w:eastAsia="zh-CN"/>
        </w:rPr>
        <w:t>in the draft CR provided in [AT</w:t>
      </w:r>
      <w:proofErr w:type="gramStart"/>
      <w:r w:rsidRPr="00B86355">
        <w:rPr>
          <w:rFonts w:eastAsiaTheme="minorEastAsia"/>
          <w:lang w:eastAsia="zh-CN"/>
        </w:rPr>
        <w:t>120][</w:t>
      </w:r>
      <w:proofErr w:type="gramEnd"/>
      <w:r w:rsidRPr="00B86355">
        <w:rPr>
          <w:rFonts w:eastAsiaTheme="minorEastAsia"/>
          <w:lang w:eastAsia="zh-CN"/>
        </w:rPr>
        <w:t>409][Relay]</w:t>
      </w:r>
      <w:r>
        <w:rPr>
          <w:rFonts w:eastAsiaTheme="minorEastAsia"/>
          <w:lang w:eastAsia="zh-CN"/>
        </w:rPr>
        <w:t>. We use the following example to compare the two solutions. Consider an</w:t>
      </w:r>
      <w:r w:rsidRPr="00B86355">
        <w:rPr>
          <w:rFonts w:eastAsiaTheme="minorEastAsia"/>
          <w:lang w:eastAsia="zh-CN"/>
        </w:rPr>
        <w:t xml:space="preserve"> example that two pools are included in </w:t>
      </w:r>
      <w:proofErr w:type="spellStart"/>
      <w:r w:rsidRPr="00B86355">
        <w:rPr>
          <w:rFonts w:eastAsiaTheme="minorEastAsia"/>
          <w:i/>
          <w:lang w:eastAsia="zh-CN"/>
        </w:rPr>
        <w:t>sl-TxPoolScheduling</w:t>
      </w:r>
      <w:proofErr w:type="spellEnd"/>
      <w:r w:rsidRPr="00B86355">
        <w:rPr>
          <w:rFonts w:eastAsiaTheme="minorEastAsia"/>
          <w:lang w:eastAsia="zh-CN"/>
        </w:rPr>
        <w:t xml:space="preserve"> and two pools are included in </w:t>
      </w:r>
      <w:proofErr w:type="spellStart"/>
      <w:r w:rsidRPr="00B86355">
        <w:rPr>
          <w:rFonts w:eastAsiaTheme="minorEastAsia"/>
          <w:i/>
          <w:lang w:eastAsia="zh-CN"/>
        </w:rPr>
        <w:t>sl-Disc</w:t>
      </w:r>
      <w:r w:rsidR="00673CAD">
        <w:rPr>
          <w:rFonts w:eastAsiaTheme="minorEastAsia"/>
          <w:i/>
          <w:lang w:eastAsia="zh-CN"/>
        </w:rPr>
        <w:t>Tx</w:t>
      </w:r>
      <w:r w:rsidRPr="00B86355">
        <w:rPr>
          <w:rFonts w:eastAsiaTheme="minorEastAsia"/>
          <w:i/>
          <w:lang w:eastAsia="zh-CN"/>
        </w:rPr>
        <w:t>PoolScheduling</w:t>
      </w:r>
      <w:proofErr w:type="spellEnd"/>
      <w:r w:rsidRPr="00B86355">
        <w:rPr>
          <w:rFonts w:eastAsiaTheme="minorEastAsia"/>
          <w:lang w:eastAsia="zh-CN"/>
        </w:rPr>
        <w:t xml:space="preserve"> with the </w:t>
      </w:r>
      <w:proofErr w:type="spellStart"/>
      <w:r w:rsidRPr="00B86355">
        <w:rPr>
          <w:rFonts w:eastAsiaTheme="minorEastAsia"/>
          <w:i/>
          <w:lang w:eastAsia="zh-CN"/>
        </w:rPr>
        <w:t>sl-ResourcePoolID</w:t>
      </w:r>
      <w:proofErr w:type="spellEnd"/>
      <w:r w:rsidRPr="00B86355">
        <w:rPr>
          <w:rFonts w:eastAsiaTheme="minorEastAsia"/>
          <w:lang w:eastAsia="zh-CN"/>
        </w:rPr>
        <w:t xml:space="preserve"> assigned as in the following table. Then: </w:t>
      </w:r>
      <w:r w:rsidRPr="00B86355">
        <w:rPr>
          <w:rFonts w:ascii="Calibri" w:eastAsiaTheme="minorEastAsia" w:hAnsi="Calibri"/>
          <w:sz w:val="22"/>
          <w:szCs w:val="22"/>
          <w:lang w:eastAsia="zh-CN"/>
        </w:rPr>
        <w:t>Opt. 1</w:t>
      </w:r>
      <w:r w:rsidRPr="00B86355">
        <w:rPr>
          <w:rFonts w:eastAsiaTheme="minorEastAsia"/>
          <w:lang w:eastAsia="zh-CN"/>
        </w:rPr>
        <w:t xml:space="preserve"> is </w:t>
      </w:r>
      <w:r>
        <w:rPr>
          <w:rFonts w:eastAsiaTheme="minorEastAsia"/>
          <w:lang w:eastAsia="zh-CN"/>
        </w:rPr>
        <w:t xml:space="preserve">shown in the </w:t>
      </w:r>
      <w:r w:rsidRPr="00B86355">
        <w:rPr>
          <w:rFonts w:eastAsiaTheme="minorEastAsia"/>
          <w:highlight w:val="cyan"/>
          <w:lang w:eastAsia="zh-CN"/>
        </w:rPr>
        <w:t>cyan</w:t>
      </w:r>
      <w:r>
        <w:rPr>
          <w:rFonts w:eastAsiaTheme="minorEastAsia"/>
          <w:lang w:eastAsia="zh-CN"/>
        </w:rPr>
        <w:t xml:space="preserve"> column</w:t>
      </w:r>
      <w:r w:rsidRPr="00B86355">
        <w:rPr>
          <w:rFonts w:eastAsiaTheme="minorEastAsia"/>
          <w:lang w:eastAsia="zh-CN"/>
        </w:rPr>
        <w:t xml:space="preserve"> below, whereas </w:t>
      </w:r>
      <w:r w:rsidRPr="00B86355">
        <w:rPr>
          <w:rFonts w:ascii="Calibri" w:eastAsiaTheme="minorEastAsia" w:hAnsi="Calibri"/>
          <w:sz w:val="22"/>
          <w:szCs w:val="22"/>
          <w:lang w:eastAsia="zh-CN"/>
        </w:rPr>
        <w:t>Opt.2</w:t>
      </w:r>
      <w:r w:rsidRPr="00B86355">
        <w:rPr>
          <w:rFonts w:eastAsiaTheme="minorEastAsia"/>
          <w:lang w:eastAsia="zh-CN"/>
        </w:rPr>
        <w:t xml:space="preserve"> in the </w:t>
      </w:r>
      <w:r w:rsidRPr="00B86355">
        <w:rPr>
          <w:rFonts w:eastAsiaTheme="minorEastAsia"/>
          <w:highlight w:val="yellow"/>
          <w:lang w:eastAsia="zh-CN"/>
        </w:rPr>
        <w:t>yellow</w:t>
      </w:r>
      <w:r w:rsidRPr="00B86355">
        <w:rPr>
          <w:rFonts w:eastAsiaTheme="minorEastAsia"/>
          <w:lang w:eastAsia="zh-CN"/>
        </w:rPr>
        <w:t xml:space="preserve"> column is now</w:t>
      </w:r>
      <w:r w:rsidR="00D4579A">
        <w:rPr>
          <w:rFonts w:eastAsiaTheme="minorEastAsia"/>
          <w:lang w:eastAsia="zh-CN"/>
        </w:rPr>
        <w:t>:</w:t>
      </w:r>
    </w:p>
    <w:tbl>
      <w:tblPr>
        <w:tblW w:w="13380" w:type="dxa"/>
        <w:tblCellMar>
          <w:left w:w="0" w:type="dxa"/>
          <w:right w:w="0" w:type="dxa"/>
        </w:tblCellMar>
        <w:tblLook w:val="04A0" w:firstRow="1" w:lastRow="0" w:firstColumn="1" w:lastColumn="0" w:noHBand="0" w:noVBand="1"/>
      </w:tblPr>
      <w:tblGrid>
        <w:gridCol w:w="1975"/>
        <w:gridCol w:w="2693"/>
        <w:gridCol w:w="4394"/>
        <w:gridCol w:w="4318"/>
      </w:tblGrid>
      <w:tr w:rsidR="00D4579A" w14:paraId="0B1A3B86" w14:textId="77777777" w:rsidTr="00B86355">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E53AD" w14:textId="77777777" w:rsidR="00D4579A" w:rsidRDefault="00D4579A">
            <w:pPr>
              <w:pStyle w:val="xmsonormal"/>
              <w:spacing w:before="0" w:beforeAutospacing="0" w:after="0" w:afterAutospacing="0"/>
              <w:jc w:val="both"/>
            </w:pPr>
            <w:proofErr w:type="spellStart"/>
            <w:r>
              <w:rPr>
                <w:rFonts w:ascii="Calibri" w:hAnsi="Calibri"/>
                <w:sz w:val="22"/>
                <w:szCs w:val="22"/>
              </w:rPr>
              <w:t>sl-ResourcePoolID</w:t>
            </w:r>
            <w:proofErr w:type="spellEnd"/>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ACDA49" w14:textId="77777777" w:rsidR="00D4579A" w:rsidRDefault="00D4579A">
            <w:pPr>
              <w:pStyle w:val="xmsonormal"/>
              <w:spacing w:before="0" w:beforeAutospacing="0" w:after="0" w:afterAutospacing="0"/>
              <w:jc w:val="both"/>
            </w:pPr>
            <w:r>
              <w:rPr>
                <w:rFonts w:ascii="Calibri" w:hAnsi="Calibri"/>
                <w:sz w:val="22"/>
                <w:szCs w:val="22"/>
              </w:rPr>
              <w:t>In which pool type</w:t>
            </w:r>
          </w:p>
        </w:tc>
        <w:tc>
          <w:tcPr>
            <w:tcW w:w="4394" w:type="dxa"/>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183ECC1C" w14:textId="1463E213" w:rsidR="00D4579A" w:rsidRDefault="00D4579A">
            <w:pPr>
              <w:pStyle w:val="xmsonormal"/>
              <w:spacing w:before="0" w:beforeAutospacing="0" w:after="0" w:afterAutospacing="0"/>
              <w:jc w:val="both"/>
            </w:pPr>
            <w:r>
              <w:rPr>
                <w:rFonts w:ascii="Calibri" w:hAnsi="Calibri"/>
                <w:sz w:val="22"/>
                <w:szCs w:val="22"/>
              </w:rPr>
              <w:t>'Resource pool index' in a DCI format 3_0 –</w:t>
            </w:r>
            <w:r w:rsidR="000F266A" w:rsidRPr="00B86355">
              <w:rPr>
                <w:rFonts w:ascii="Calibri" w:hAnsi="Calibri"/>
                <w:sz w:val="22"/>
                <w:szCs w:val="22"/>
              </w:rPr>
              <w:t xml:space="preserve">Global resource </w:t>
            </w:r>
            <w:r w:rsidR="000F266A">
              <w:rPr>
                <w:rFonts w:ascii="Calibri" w:hAnsi="Calibri"/>
                <w:sz w:val="22"/>
                <w:szCs w:val="22"/>
              </w:rPr>
              <w:t xml:space="preserve">pool </w:t>
            </w:r>
            <w:r w:rsidR="000F266A" w:rsidRPr="00B86355">
              <w:rPr>
                <w:rFonts w:ascii="Calibri" w:hAnsi="Calibri"/>
                <w:sz w:val="22"/>
                <w:szCs w:val="22"/>
              </w:rPr>
              <w:t>ID based indexing</w:t>
            </w:r>
            <w:r w:rsidR="00B86355">
              <w:rPr>
                <w:rFonts w:ascii="Calibri" w:hAnsi="Calibri"/>
                <w:sz w:val="22"/>
                <w:szCs w:val="22"/>
              </w:rPr>
              <w:t xml:space="preserve"> (Opt.1)</w:t>
            </w:r>
          </w:p>
        </w:tc>
        <w:tc>
          <w:tcPr>
            <w:tcW w:w="4318" w:type="dxa"/>
            <w:tcBorders>
              <w:top w:val="single" w:sz="8" w:space="0" w:color="auto"/>
              <w:left w:val="nil"/>
              <w:bottom w:val="single" w:sz="8" w:space="0" w:color="auto"/>
              <w:right w:val="single" w:sz="8" w:space="0" w:color="auto"/>
            </w:tcBorders>
            <w:shd w:val="clear" w:color="auto" w:fill="FFFF00"/>
            <w:hideMark/>
          </w:tcPr>
          <w:p w14:paraId="3C28FA61" w14:textId="1F7A3BA2" w:rsidR="00D4579A" w:rsidRDefault="00D4579A">
            <w:pPr>
              <w:pStyle w:val="xmsonormal"/>
              <w:spacing w:before="0" w:beforeAutospacing="0" w:after="0" w:afterAutospacing="0"/>
              <w:jc w:val="both"/>
            </w:pPr>
            <w:r>
              <w:rPr>
                <w:rFonts w:ascii="Calibri" w:hAnsi="Calibri"/>
                <w:sz w:val="22"/>
                <w:szCs w:val="22"/>
              </w:rPr>
              <w:t xml:space="preserve">'Resource pool index' in a DCI format 3_0 – Sequential </w:t>
            </w:r>
            <w:r w:rsidR="00B86355">
              <w:rPr>
                <w:rFonts w:ascii="Calibri" w:hAnsi="Calibri"/>
                <w:sz w:val="22"/>
                <w:szCs w:val="22"/>
              </w:rPr>
              <w:t xml:space="preserve">pool list </w:t>
            </w:r>
            <w:r>
              <w:rPr>
                <w:rFonts w:ascii="Calibri" w:hAnsi="Calibri"/>
                <w:sz w:val="22"/>
                <w:szCs w:val="22"/>
              </w:rPr>
              <w:t>indexing</w:t>
            </w:r>
            <w:r w:rsidR="00B86355">
              <w:rPr>
                <w:rFonts w:ascii="Calibri" w:hAnsi="Calibri"/>
                <w:sz w:val="22"/>
                <w:szCs w:val="22"/>
              </w:rPr>
              <w:t xml:space="preserve"> (Opt.2)</w:t>
            </w:r>
          </w:p>
        </w:tc>
      </w:tr>
      <w:tr w:rsidR="00D4579A" w14:paraId="5D920237" w14:textId="77777777" w:rsidTr="00B8635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A46D2" w14:textId="77777777" w:rsidR="00D4579A" w:rsidRDefault="00D4579A">
            <w:pPr>
              <w:pStyle w:val="xmsonormal"/>
              <w:spacing w:before="0" w:beforeAutospacing="0" w:after="0" w:afterAutospacing="0"/>
              <w:jc w:val="both"/>
            </w:pPr>
            <w:r>
              <w:rPr>
                <w:rFonts w:ascii="Calibri" w:hAnsi="Calibri"/>
                <w:sz w:val="22"/>
                <w:szCs w:val="22"/>
              </w:rPr>
              <w:t>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02B902C" w14:textId="77777777" w:rsidR="00D4579A" w:rsidRDefault="00D4579A">
            <w:pPr>
              <w:pStyle w:val="xmsonormal"/>
              <w:spacing w:before="0" w:beforeAutospacing="0" w:after="0" w:afterAutospacing="0"/>
              <w:jc w:val="both"/>
            </w:pPr>
            <w:proofErr w:type="spellStart"/>
            <w:r>
              <w:rPr>
                <w:rFonts w:ascii="Calibri" w:hAnsi="Calibri"/>
                <w:sz w:val="22"/>
                <w:szCs w:val="22"/>
              </w:rPr>
              <w:t>sl-TxPoolScheduling</w:t>
            </w:r>
            <w:proofErr w:type="spellEnd"/>
          </w:p>
        </w:tc>
        <w:tc>
          <w:tcPr>
            <w:tcW w:w="4394" w:type="dxa"/>
            <w:tcBorders>
              <w:top w:val="nil"/>
              <w:left w:val="nil"/>
              <w:bottom w:val="single" w:sz="8" w:space="0" w:color="auto"/>
              <w:right w:val="single" w:sz="8" w:space="0" w:color="auto"/>
            </w:tcBorders>
            <w:shd w:val="clear" w:color="auto" w:fill="00FFFF"/>
            <w:tcMar>
              <w:top w:w="0" w:type="dxa"/>
              <w:left w:w="108" w:type="dxa"/>
              <w:bottom w:w="0" w:type="dxa"/>
              <w:right w:w="108" w:type="dxa"/>
            </w:tcMar>
            <w:hideMark/>
          </w:tcPr>
          <w:p w14:paraId="5246D66E" w14:textId="77777777" w:rsidR="00D4579A" w:rsidRDefault="00D4579A">
            <w:pPr>
              <w:pStyle w:val="xmsonormal"/>
              <w:spacing w:before="0" w:beforeAutospacing="0" w:after="0" w:afterAutospacing="0"/>
              <w:jc w:val="both"/>
            </w:pPr>
            <w:r>
              <w:rPr>
                <w:rFonts w:ascii="Calibri" w:hAnsi="Calibri"/>
                <w:sz w:val="22"/>
                <w:szCs w:val="22"/>
              </w:rPr>
              <w:t>000</w:t>
            </w:r>
          </w:p>
        </w:tc>
        <w:tc>
          <w:tcPr>
            <w:tcW w:w="4318" w:type="dxa"/>
            <w:tcBorders>
              <w:top w:val="nil"/>
              <w:left w:val="nil"/>
              <w:bottom w:val="single" w:sz="8" w:space="0" w:color="auto"/>
              <w:right w:val="single" w:sz="8" w:space="0" w:color="auto"/>
            </w:tcBorders>
            <w:shd w:val="clear" w:color="auto" w:fill="FFFF00"/>
            <w:hideMark/>
          </w:tcPr>
          <w:p w14:paraId="029D09EA" w14:textId="77777777" w:rsidR="00D4579A" w:rsidRDefault="00D4579A">
            <w:pPr>
              <w:pStyle w:val="xmsonormal"/>
              <w:spacing w:before="0" w:beforeAutospacing="0" w:after="0" w:afterAutospacing="0"/>
              <w:jc w:val="both"/>
            </w:pPr>
            <w:r>
              <w:rPr>
                <w:rFonts w:ascii="Calibri" w:hAnsi="Calibri"/>
                <w:sz w:val="22"/>
                <w:szCs w:val="22"/>
              </w:rPr>
              <w:t>000</w:t>
            </w:r>
          </w:p>
        </w:tc>
      </w:tr>
      <w:tr w:rsidR="00D4579A" w14:paraId="3092A121" w14:textId="77777777" w:rsidTr="00B8635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BD844" w14:textId="77777777" w:rsidR="00D4579A" w:rsidRDefault="00D4579A">
            <w:pPr>
              <w:pStyle w:val="xmsonormal"/>
              <w:spacing w:before="0" w:beforeAutospacing="0" w:after="0" w:afterAutospacing="0"/>
              <w:jc w:val="both"/>
            </w:pPr>
            <w:r>
              <w:rPr>
                <w:rFonts w:ascii="Calibri" w:hAnsi="Calibri"/>
                <w:sz w:val="22"/>
                <w:szCs w:val="22"/>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55482D7" w14:textId="77777777" w:rsidR="00D4579A" w:rsidRDefault="00D4579A">
            <w:pPr>
              <w:pStyle w:val="xmsonormal"/>
              <w:spacing w:before="0" w:beforeAutospacing="0" w:after="0" w:afterAutospacing="0"/>
              <w:jc w:val="both"/>
            </w:pPr>
            <w:proofErr w:type="spellStart"/>
            <w:r>
              <w:rPr>
                <w:rFonts w:ascii="Calibri" w:hAnsi="Calibri"/>
                <w:sz w:val="22"/>
                <w:szCs w:val="22"/>
              </w:rPr>
              <w:t>sl-DiscTxPoolScheduling</w:t>
            </w:r>
            <w:proofErr w:type="spellEnd"/>
          </w:p>
        </w:tc>
        <w:tc>
          <w:tcPr>
            <w:tcW w:w="4394" w:type="dxa"/>
            <w:tcBorders>
              <w:top w:val="nil"/>
              <w:left w:val="nil"/>
              <w:bottom w:val="single" w:sz="8" w:space="0" w:color="auto"/>
              <w:right w:val="single" w:sz="8" w:space="0" w:color="auto"/>
            </w:tcBorders>
            <w:shd w:val="clear" w:color="auto" w:fill="00FFFF"/>
            <w:tcMar>
              <w:top w:w="0" w:type="dxa"/>
              <w:left w:w="108" w:type="dxa"/>
              <w:bottom w:w="0" w:type="dxa"/>
              <w:right w:w="108" w:type="dxa"/>
            </w:tcMar>
            <w:hideMark/>
          </w:tcPr>
          <w:p w14:paraId="262C5FA7" w14:textId="77777777" w:rsidR="00D4579A" w:rsidRDefault="00D4579A">
            <w:pPr>
              <w:pStyle w:val="xmsonormal"/>
              <w:spacing w:before="0" w:beforeAutospacing="0" w:after="0" w:afterAutospacing="0"/>
              <w:jc w:val="both"/>
            </w:pPr>
            <w:r>
              <w:rPr>
                <w:rFonts w:ascii="Calibri" w:hAnsi="Calibri"/>
                <w:sz w:val="22"/>
                <w:szCs w:val="22"/>
              </w:rPr>
              <w:t>001</w:t>
            </w:r>
          </w:p>
        </w:tc>
        <w:tc>
          <w:tcPr>
            <w:tcW w:w="4318" w:type="dxa"/>
            <w:tcBorders>
              <w:top w:val="nil"/>
              <w:left w:val="nil"/>
              <w:bottom w:val="single" w:sz="8" w:space="0" w:color="auto"/>
              <w:right w:val="single" w:sz="8" w:space="0" w:color="auto"/>
            </w:tcBorders>
            <w:shd w:val="clear" w:color="auto" w:fill="FFFF00"/>
            <w:hideMark/>
          </w:tcPr>
          <w:p w14:paraId="0F5E5294" w14:textId="77777777" w:rsidR="00D4579A" w:rsidRDefault="00D4579A">
            <w:pPr>
              <w:pStyle w:val="xmsonormal"/>
              <w:spacing w:before="0" w:beforeAutospacing="0" w:after="0" w:afterAutospacing="0"/>
              <w:jc w:val="both"/>
            </w:pPr>
            <w:r>
              <w:rPr>
                <w:rFonts w:ascii="Calibri" w:hAnsi="Calibri"/>
                <w:sz w:val="22"/>
                <w:szCs w:val="22"/>
              </w:rPr>
              <w:t>010</w:t>
            </w:r>
          </w:p>
        </w:tc>
      </w:tr>
      <w:tr w:rsidR="00D4579A" w14:paraId="7F1CBD08" w14:textId="77777777" w:rsidTr="00B8635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C2CA9" w14:textId="77777777" w:rsidR="00D4579A" w:rsidRDefault="00D4579A">
            <w:pPr>
              <w:pStyle w:val="xmsonormal"/>
              <w:spacing w:before="0" w:beforeAutospacing="0" w:after="0" w:afterAutospacing="0"/>
              <w:jc w:val="both"/>
            </w:pPr>
            <w:r>
              <w:rPr>
                <w:rFonts w:ascii="Calibri" w:hAnsi="Calibri"/>
                <w:sz w:val="22"/>
                <w:szCs w:val="22"/>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389EF51" w14:textId="77777777" w:rsidR="00D4579A" w:rsidRDefault="00D4579A">
            <w:pPr>
              <w:pStyle w:val="xmsonormal"/>
              <w:spacing w:before="0" w:beforeAutospacing="0" w:after="0" w:afterAutospacing="0"/>
              <w:jc w:val="both"/>
            </w:pPr>
            <w:proofErr w:type="spellStart"/>
            <w:r>
              <w:rPr>
                <w:rFonts w:ascii="Calibri" w:hAnsi="Calibri"/>
                <w:sz w:val="22"/>
                <w:szCs w:val="22"/>
              </w:rPr>
              <w:t>sl-TxPoolScheduling</w:t>
            </w:r>
            <w:proofErr w:type="spellEnd"/>
          </w:p>
        </w:tc>
        <w:tc>
          <w:tcPr>
            <w:tcW w:w="4394" w:type="dxa"/>
            <w:tcBorders>
              <w:top w:val="nil"/>
              <w:left w:val="nil"/>
              <w:bottom w:val="single" w:sz="8" w:space="0" w:color="auto"/>
              <w:right w:val="single" w:sz="8" w:space="0" w:color="auto"/>
            </w:tcBorders>
            <w:shd w:val="clear" w:color="auto" w:fill="00FFFF"/>
            <w:tcMar>
              <w:top w:w="0" w:type="dxa"/>
              <w:left w:w="108" w:type="dxa"/>
              <w:bottom w:w="0" w:type="dxa"/>
              <w:right w:w="108" w:type="dxa"/>
            </w:tcMar>
            <w:hideMark/>
          </w:tcPr>
          <w:p w14:paraId="2DAEB870" w14:textId="77777777" w:rsidR="00D4579A" w:rsidRDefault="00D4579A">
            <w:pPr>
              <w:pStyle w:val="xmsonormal"/>
              <w:spacing w:before="0" w:beforeAutospacing="0" w:after="0" w:afterAutospacing="0"/>
              <w:jc w:val="both"/>
            </w:pPr>
            <w:r>
              <w:rPr>
                <w:rFonts w:ascii="Calibri" w:hAnsi="Calibri"/>
                <w:sz w:val="22"/>
                <w:szCs w:val="22"/>
              </w:rPr>
              <w:t>010</w:t>
            </w:r>
          </w:p>
        </w:tc>
        <w:tc>
          <w:tcPr>
            <w:tcW w:w="4318" w:type="dxa"/>
            <w:tcBorders>
              <w:top w:val="nil"/>
              <w:left w:val="nil"/>
              <w:bottom w:val="single" w:sz="8" w:space="0" w:color="auto"/>
              <w:right w:val="single" w:sz="8" w:space="0" w:color="auto"/>
            </w:tcBorders>
            <w:shd w:val="clear" w:color="auto" w:fill="FFFF00"/>
            <w:hideMark/>
          </w:tcPr>
          <w:p w14:paraId="22E67B81" w14:textId="77777777" w:rsidR="00D4579A" w:rsidRDefault="00D4579A">
            <w:pPr>
              <w:pStyle w:val="xmsonormal"/>
              <w:spacing w:before="0" w:beforeAutospacing="0" w:after="0" w:afterAutospacing="0"/>
              <w:jc w:val="both"/>
            </w:pPr>
            <w:r>
              <w:rPr>
                <w:rFonts w:ascii="Calibri" w:hAnsi="Calibri"/>
                <w:sz w:val="22"/>
                <w:szCs w:val="22"/>
              </w:rPr>
              <w:t>001</w:t>
            </w:r>
          </w:p>
        </w:tc>
      </w:tr>
      <w:tr w:rsidR="00D4579A" w14:paraId="5AAC11EB" w14:textId="77777777" w:rsidTr="00B86355">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CCC74" w14:textId="77777777" w:rsidR="00D4579A" w:rsidRDefault="00D4579A">
            <w:pPr>
              <w:pStyle w:val="xmsonormal"/>
              <w:spacing w:before="0" w:beforeAutospacing="0" w:after="0" w:afterAutospacing="0"/>
              <w:jc w:val="both"/>
            </w:pPr>
            <w:r>
              <w:rPr>
                <w:rFonts w:ascii="Calibri" w:hAnsi="Calibri"/>
                <w:sz w:val="22"/>
                <w:szCs w:val="22"/>
              </w:rPr>
              <w:t>4</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08C2B07" w14:textId="77777777" w:rsidR="00D4579A" w:rsidRDefault="00D4579A">
            <w:pPr>
              <w:pStyle w:val="xmsonormal"/>
              <w:spacing w:before="0" w:beforeAutospacing="0" w:after="0" w:afterAutospacing="0"/>
              <w:jc w:val="both"/>
            </w:pPr>
            <w:proofErr w:type="spellStart"/>
            <w:r>
              <w:rPr>
                <w:rFonts w:ascii="Calibri" w:hAnsi="Calibri"/>
                <w:sz w:val="22"/>
                <w:szCs w:val="22"/>
              </w:rPr>
              <w:t>sl-DiscTxPoolScheduling</w:t>
            </w:r>
            <w:proofErr w:type="spellEnd"/>
          </w:p>
        </w:tc>
        <w:tc>
          <w:tcPr>
            <w:tcW w:w="4394" w:type="dxa"/>
            <w:tcBorders>
              <w:top w:val="nil"/>
              <w:left w:val="nil"/>
              <w:bottom w:val="single" w:sz="8" w:space="0" w:color="auto"/>
              <w:right w:val="single" w:sz="8" w:space="0" w:color="auto"/>
            </w:tcBorders>
            <w:shd w:val="clear" w:color="auto" w:fill="00FFFF"/>
            <w:tcMar>
              <w:top w:w="0" w:type="dxa"/>
              <w:left w:w="108" w:type="dxa"/>
              <w:bottom w:w="0" w:type="dxa"/>
              <w:right w:w="108" w:type="dxa"/>
            </w:tcMar>
            <w:hideMark/>
          </w:tcPr>
          <w:p w14:paraId="6C5B5773" w14:textId="77777777" w:rsidR="00D4579A" w:rsidRDefault="00D4579A">
            <w:pPr>
              <w:pStyle w:val="xmsonormal"/>
              <w:spacing w:before="0" w:beforeAutospacing="0" w:after="0" w:afterAutospacing="0"/>
              <w:jc w:val="both"/>
            </w:pPr>
            <w:r>
              <w:rPr>
                <w:rFonts w:ascii="Calibri" w:hAnsi="Calibri"/>
                <w:sz w:val="22"/>
                <w:szCs w:val="22"/>
              </w:rPr>
              <w:t>011</w:t>
            </w:r>
          </w:p>
        </w:tc>
        <w:tc>
          <w:tcPr>
            <w:tcW w:w="4318" w:type="dxa"/>
            <w:tcBorders>
              <w:top w:val="nil"/>
              <w:left w:val="nil"/>
              <w:bottom w:val="single" w:sz="8" w:space="0" w:color="auto"/>
              <w:right w:val="single" w:sz="8" w:space="0" w:color="auto"/>
            </w:tcBorders>
            <w:shd w:val="clear" w:color="auto" w:fill="FFFF00"/>
            <w:hideMark/>
          </w:tcPr>
          <w:p w14:paraId="0736C18E" w14:textId="77777777" w:rsidR="00D4579A" w:rsidRDefault="00D4579A">
            <w:pPr>
              <w:pStyle w:val="xmsonormal"/>
              <w:spacing w:before="0" w:beforeAutospacing="0" w:after="0" w:afterAutospacing="0"/>
              <w:jc w:val="both"/>
            </w:pPr>
            <w:r>
              <w:rPr>
                <w:rFonts w:ascii="Calibri" w:hAnsi="Calibri"/>
                <w:sz w:val="22"/>
                <w:szCs w:val="22"/>
              </w:rPr>
              <w:t>011</w:t>
            </w:r>
          </w:p>
        </w:tc>
      </w:tr>
    </w:tbl>
    <w:p w14:paraId="16383A18" w14:textId="31D60B77" w:rsidR="00D4579A" w:rsidRDefault="00D4579A" w:rsidP="00D4579A">
      <w:pPr>
        <w:rPr>
          <w:rFonts w:ascii="Arial" w:eastAsiaTheme="minorEastAsia" w:hAnsi="Arial" w:cs="Arial"/>
          <w:color w:val="385623"/>
          <w:sz w:val="22"/>
          <w:szCs w:val="22"/>
        </w:rPr>
      </w:pPr>
    </w:p>
    <w:p w14:paraId="74AD7B69" w14:textId="218A937B" w:rsidR="00D4579A" w:rsidRDefault="00B86355" w:rsidP="0046397B">
      <w:pPr>
        <w:pStyle w:val="a0"/>
        <w:spacing w:before="120" w:after="180"/>
        <w:rPr>
          <w:rFonts w:ascii="Calibri" w:eastAsiaTheme="minorEastAsia" w:hAnsi="Calibri"/>
          <w:b/>
          <w:sz w:val="22"/>
          <w:szCs w:val="22"/>
          <w:u w:val="single"/>
          <w:lang w:eastAsia="zh-CN"/>
        </w:rPr>
      </w:pPr>
      <w:r w:rsidRPr="00B86355">
        <w:rPr>
          <w:rFonts w:ascii="Calibri" w:eastAsiaTheme="minorEastAsia" w:hAnsi="Calibri"/>
          <w:b/>
          <w:sz w:val="22"/>
          <w:szCs w:val="22"/>
          <w:u w:val="single"/>
          <w:lang w:eastAsia="zh-CN"/>
        </w:rPr>
        <w:t>Global resource pool ID based indexing (Opt.1)</w:t>
      </w:r>
    </w:p>
    <w:p w14:paraId="5C489BE4" w14:textId="65636CCE" w:rsidR="000F266A" w:rsidRDefault="000F266A" w:rsidP="0046397B">
      <w:pPr>
        <w:pStyle w:val="a0"/>
        <w:spacing w:before="120" w:after="180"/>
        <w:rPr>
          <w:rFonts w:eastAsiaTheme="minorEastAsia"/>
          <w:lang w:eastAsia="zh-CN"/>
        </w:rPr>
      </w:pPr>
      <w:r w:rsidRPr="000F266A">
        <w:rPr>
          <w:rFonts w:eastAsiaTheme="minorEastAsia"/>
          <w:lang w:eastAsia="zh-CN"/>
        </w:rPr>
        <w:lastRenderedPageBreak/>
        <w:t xml:space="preserve">Since the </w:t>
      </w:r>
      <w:proofErr w:type="spellStart"/>
      <w:r w:rsidRPr="000F266A">
        <w:rPr>
          <w:rFonts w:eastAsiaTheme="minorEastAsia"/>
          <w:i/>
          <w:lang w:eastAsia="zh-CN"/>
        </w:rPr>
        <w:t>sl-ResourcePoolID</w:t>
      </w:r>
      <w:proofErr w:type="spellEnd"/>
      <w:r w:rsidRPr="000F266A">
        <w:rPr>
          <w:rFonts w:eastAsiaTheme="minorEastAsia"/>
          <w:lang w:eastAsia="zh-CN"/>
        </w:rPr>
        <w:t xml:space="preserve"> value is globally unique within a UE, as long as the Resource pool index refers to the pool in the ascending order of the </w:t>
      </w:r>
      <w:proofErr w:type="spellStart"/>
      <w:r w:rsidRPr="000F266A">
        <w:rPr>
          <w:rFonts w:eastAsiaTheme="minorEastAsia"/>
          <w:i/>
          <w:lang w:eastAsia="zh-CN"/>
        </w:rPr>
        <w:t>sl-ResourcePoolID</w:t>
      </w:r>
      <w:proofErr w:type="spellEnd"/>
      <w:r w:rsidRPr="000F266A">
        <w:rPr>
          <w:rFonts w:eastAsiaTheme="minorEastAsia"/>
          <w:i/>
          <w:lang w:eastAsia="zh-CN"/>
        </w:rPr>
        <w:t xml:space="preserve"> </w:t>
      </w:r>
      <w:r w:rsidRPr="000F266A">
        <w:rPr>
          <w:rFonts w:eastAsiaTheme="minorEastAsia"/>
          <w:lang w:eastAsia="zh-CN"/>
        </w:rPr>
        <w:t>of the pools, it will automatically refer to a unique pool regardless of whether the pool is in</w:t>
      </w:r>
      <w:r w:rsidRPr="000F266A">
        <w:rPr>
          <w:rFonts w:eastAsiaTheme="minorEastAsia"/>
          <w:i/>
          <w:lang w:eastAsia="zh-CN"/>
        </w:rPr>
        <w:t xml:space="preserve"> </w:t>
      </w:r>
      <w:proofErr w:type="spellStart"/>
      <w:r w:rsidRPr="000F266A">
        <w:rPr>
          <w:rFonts w:eastAsiaTheme="minorEastAsia"/>
          <w:i/>
          <w:lang w:eastAsia="zh-CN"/>
        </w:rPr>
        <w:t>sl-TxPoolScheduling</w:t>
      </w:r>
      <w:proofErr w:type="spellEnd"/>
      <w:r w:rsidRPr="000F266A">
        <w:rPr>
          <w:rFonts w:eastAsiaTheme="minorEastAsia"/>
          <w:lang w:eastAsia="zh-CN"/>
        </w:rPr>
        <w:t xml:space="preserve"> or </w:t>
      </w:r>
      <w:proofErr w:type="spellStart"/>
      <w:r w:rsidRPr="000F266A">
        <w:rPr>
          <w:rFonts w:eastAsiaTheme="minorEastAsia"/>
          <w:i/>
          <w:lang w:eastAsia="zh-CN"/>
        </w:rPr>
        <w:t>sl-DiscTxPoolScheduling</w:t>
      </w:r>
      <w:proofErr w:type="spellEnd"/>
      <w:r w:rsidRPr="000F266A">
        <w:rPr>
          <w:rFonts w:eastAsiaTheme="minorEastAsia"/>
          <w:lang w:eastAsia="zh-CN"/>
        </w:rPr>
        <w:t xml:space="preserve">, without ambiguity as in the cyan column above. This actually resorts to the global uniqueness of the </w:t>
      </w:r>
      <w:proofErr w:type="spellStart"/>
      <w:r w:rsidRPr="000F266A">
        <w:rPr>
          <w:rFonts w:eastAsiaTheme="minorEastAsia"/>
          <w:i/>
          <w:lang w:eastAsia="zh-CN"/>
        </w:rPr>
        <w:t>sl-ResourcePoolID</w:t>
      </w:r>
      <w:proofErr w:type="spellEnd"/>
      <w:r w:rsidRPr="000F266A">
        <w:rPr>
          <w:rFonts w:eastAsiaTheme="minorEastAsia"/>
          <w:lang w:eastAsia="zh-CN"/>
        </w:rPr>
        <w:t>, thus avoiding specifying the order that which pool list is indexed first.</w:t>
      </w:r>
      <w:r>
        <w:rPr>
          <w:rFonts w:eastAsiaTheme="minorEastAsia"/>
          <w:lang w:eastAsia="zh-CN"/>
        </w:rPr>
        <w:t xml:space="preserve"> </w:t>
      </w:r>
    </w:p>
    <w:p w14:paraId="0C6C1839" w14:textId="23A4169F" w:rsidR="000F266A" w:rsidRDefault="000F266A" w:rsidP="0046397B">
      <w:pPr>
        <w:pStyle w:val="a0"/>
        <w:spacing w:before="120" w:after="180"/>
        <w:rPr>
          <w:rFonts w:eastAsiaTheme="minorEastAsia"/>
          <w:lang w:eastAsia="zh-CN"/>
        </w:rPr>
      </w:pPr>
      <w:r>
        <w:rPr>
          <w:rFonts w:eastAsiaTheme="minorEastAsia"/>
          <w:lang w:eastAsia="zh-CN"/>
        </w:rPr>
        <w:t>This option will only lead to a specification change as follows (which is no larger</w:t>
      </w:r>
      <w:r w:rsidR="00673CAD">
        <w:rPr>
          <w:rFonts w:eastAsiaTheme="minorEastAsia"/>
          <w:lang w:eastAsia="zh-CN"/>
        </w:rPr>
        <w:t>, or even smaller,</w:t>
      </w:r>
      <w:r>
        <w:rPr>
          <w:rFonts w:eastAsiaTheme="minorEastAsia"/>
          <w:lang w:eastAsia="zh-CN"/>
        </w:rPr>
        <w:t xml:space="preserve"> than the Spec impact that the Rapporteur put in the Draft CR in </w:t>
      </w:r>
      <w:r w:rsidRPr="00B86355">
        <w:rPr>
          <w:rFonts w:eastAsiaTheme="minorEastAsia"/>
          <w:lang w:eastAsia="zh-CN"/>
        </w:rPr>
        <w:t>[AT</w:t>
      </w:r>
      <w:proofErr w:type="gramStart"/>
      <w:r w:rsidRPr="00B86355">
        <w:rPr>
          <w:rFonts w:eastAsiaTheme="minorEastAsia"/>
          <w:lang w:eastAsia="zh-CN"/>
        </w:rPr>
        <w:t>120][</w:t>
      </w:r>
      <w:proofErr w:type="gramEnd"/>
      <w:r w:rsidRPr="00B86355">
        <w:rPr>
          <w:rFonts w:eastAsiaTheme="minorEastAsia"/>
          <w:lang w:eastAsia="zh-CN"/>
        </w:rPr>
        <w:t>409][Relay]</w:t>
      </w:r>
      <w:r>
        <w:rPr>
          <w:rFonts w:eastAsiaTheme="minorEastAsia"/>
          <w:lang w:eastAsia="zh-CN"/>
        </w:rPr>
        <w:t>):</w:t>
      </w:r>
    </w:p>
    <w:p w14:paraId="27578F83" w14:textId="7D9D7D69" w:rsidR="000F266A" w:rsidRPr="000F266A" w:rsidRDefault="000F266A" w:rsidP="000F266A">
      <w:pPr>
        <w:pStyle w:val="a0"/>
        <w:spacing w:before="120" w:after="0"/>
        <w:jc w:val="center"/>
        <w:rPr>
          <w:rFonts w:ascii="Arial" w:eastAsiaTheme="minorEastAsia" w:hAnsi="Arial" w:cs="Arial"/>
          <w:b/>
          <w:lang w:eastAsia="zh-CN"/>
        </w:rPr>
      </w:pPr>
      <w:r w:rsidRPr="000F266A">
        <w:rPr>
          <w:rFonts w:ascii="Arial" w:eastAsiaTheme="minorEastAsia" w:hAnsi="Arial" w:cs="Arial"/>
          <w:b/>
          <w:lang w:eastAsia="zh-CN"/>
        </w:rPr>
        <w:t>Table 1: An example of how Opt.1 changes the Spec.</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66A" w:rsidRPr="000F266A" w14:paraId="483FD55E" w14:textId="77777777" w:rsidTr="000F266A">
        <w:tc>
          <w:tcPr>
            <w:tcW w:w="14173" w:type="dxa"/>
            <w:tcBorders>
              <w:top w:val="single" w:sz="4" w:space="0" w:color="auto"/>
              <w:left w:val="single" w:sz="4" w:space="0" w:color="auto"/>
              <w:bottom w:val="single" w:sz="4" w:space="0" w:color="auto"/>
              <w:right w:val="single" w:sz="4" w:space="0" w:color="auto"/>
            </w:tcBorders>
            <w:hideMark/>
          </w:tcPr>
          <w:p w14:paraId="1881D7C8" w14:textId="77777777" w:rsidR="000F266A" w:rsidRPr="000F266A" w:rsidRDefault="000F266A" w:rsidP="000F266A">
            <w:pPr>
              <w:keepNext/>
              <w:keepLines/>
              <w:overflowPunct w:val="0"/>
              <w:autoSpaceDE w:val="0"/>
              <w:autoSpaceDN w:val="0"/>
              <w:adjustRightInd w:val="0"/>
              <w:jc w:val="center"/>
              <w:textAlignment w:val="baseline"/>
              <w:rPr>
                <w:rFonts w:ascii="Arial" w:hAnsi="Arial"/>
                <w:b/>
                <w:color w:val="FF0000"/>
                <w:sz w:val="18"/>
                <w:u w:val="single"/>
                <w:lang w:eastAsia="sv-SE"/>
              </w:rPr>
            </w:pPr>
            <w:r w:rsidRPr="000F266A">
              <w:rPr>
                <w:rFonts w:ascii="Arial" w:hAnsi="Arial"/>
                <w:b/>
                <w:i/>
                <w:color w:val="FF0000"/>
                <w:sz w:val="18"/>
                <w:u w:val="single"/>
                <w:lang w:eastAsia="sv-SE"/>
              </w:rPr>
              <w:t>SL-BWP-</w:t>
            </w:r>
            <w:proofErr w:type="spellStart"/>
            <w:r w:rsidRPr="000F266A">
              <w:rPr>
                <w:rFonts w:ascii="Arial" w:hAnsi="Arial"/>
                <w:b/>
                <w:i/>
                <w:color w:val="FF0000"/>
                <w:sz w:val="18"/>
                <w:u w:val="single"/>
                <w:lang w:eastAsia="sv-SE"/>
              </w:rPr>
              <w:t>DiscPoolConfig</w:t>
            </w:r>
            <w:proofErr w:type="spellEnd"/>
            <w:r w:rsidRPr="000F266A">
              <w:rPr>
                <w:rFonts w:ascii="Arial" w:hAnsi="Arial"/>
                <w:b/>
                <w:i/>
                <w:color w:val="FF0000"/>
                <w:sz w:val="18"/>
                <w:u w:val="single"/>
                <w:lang w:eastAsia="sv-SE"/>
              </w:rPr>
              <w:t xml:space="preserve"> </w:t>
            </w:r>
            <w:r w:rsidRPr="000F266A">
              <w:rPr>
                <w:rFonts w:ascii="Arial" w:hAnsi="Arial"/>
                <w:b/>
                <w:color w:val="FF0000"/>
                <w:sz w:val="18"/>
                <w:u w:val="single"/>
                <w:lang w:eastAsia="sv-SE"/>
              </w:rPr>
              <w:t>field descriptions</w:t>
            </w:r>
          </w:p>
        </w:tc>
      </w:tr>
      <w:tr w:rsidR="000F266A" w:rsidRPr="000F266A" w14:paraId="56246790" w14:textId="77777777" w:rsidTr="000F266A">
        <w:tc>
          <w:tcPr>
            <w:tcW w:w="14173" w:type="dxa"/>
            <w:tcBorders>
              <w:top w:val="single" w:sz="4" w:space="0" w:color="auto"/>
              <w:left w:val="single" w:sz="4" w:space="0" w:color="auto"/>
              <w:bottom w:val="single" w:sz="4" w:space="0" w:color="auto"/>
              <w:right w:val="single" w:sz="4" w:space="0" w:color="auto"/>
            </w:tcBorders>
          </w:tcPr>
          <w:p w14:paraId="53E95C73" w14:textId="77777777" w:rsidR="000F266A" w:rsidRPr="000F266A" w:rsidRDefault="000F266A" w:rsidP="000F266A">
            <w:pPr>
              <w:keepNext/>
              <w:keepLines/>
              <w:overflowPunct w:val="0"/>
              <w:autoSpaceDE w:val="0"/>
              <w:autoSpaceDN w:val="0"/>
              <w:adjustRightInd w:val="0"/>
              <w:textAlignment w:val="baseline"/>
              <w:rPr>
                <w:rFonts w:ascii="Arial" w:hAnsi="Arial"/>
                <w:b/>
                <w:bCs/>
                <w:i/>
                <w:iCs/>
                <w:color w:val="FF0000"/>
                <w:sz w:val="18"/>
                <w:u w:val="single"/>
                <w:lang w:eastAsia="sv-SE"/>
              </w:rPr>
            </w:pPr>
            <w:proofErr w:type="spellStart"/>
            <w:r w:rsidRPr="000F266A">
              <w:rPr>
                <w:rFonts w:ascii="Arial" w:hAnsi="Arial"/>
                <w:b/>
                <w:bCs/>
                <w:i/>
                <w:iCs/>
                <w:color w:val="FF0000"/>
                <w:sz w:val="18"/>
                <w:u w:val="single"/>
                <w:lang w:eastAsia="sv-SE"/>
              </w:rPr>
              <w:t>sl-DiscTxPoolScheduling</w:t>
            </w:r>
            <w:proofErr w:type="spellEnd"/>
          </w:p>
          <w:p w14:paraId="3EA835CA" w14:textId="395C8757" w:rsidR="000F266A" w:rsidRPr="000F266A" w:rsidRDefault="000F266A" w:rsidP="000F266A">
            <w:pPr>
              <w:keepNext/>
              <w:keepLines/>
              <w:overflowPunct w:val="0"/>
              <w:autoSpaceDE w:val="0"/>
              <w:autoSpaceDN w:val="0"/>
              <w:adjustRightInd w:val="0"/>
              <w:textAlignment w:val="baseline"/>
              <w:rPr>
                <w:rFonts w:ascii="Arial" w:hAnsi="Arial"/>
                <w:color w:val="FF0000"/>
                <w:sz w:val="18"/>
                <w:u w:val="single"/>
                <w:lang w:eastAsia="sv-SE"/>
              </w:rPr>
            </w:pPr>
            <w:r w:rsidRPr="000F266A">
              <w:rPr>
                <w:rFonts w:ascii="Arial" w:hAnsi="Arial"/>
                <w:color w:val="FF0000"/>
                <w:sz w:val="18"/>
                <w:u w:val="single"/>
                <w:lang w:eastAsia="sv-SE"/>
              </w:rPr>
              <w:t xml:space="preserve">When this field is configured together with </w:t>
            </w:r>
            <w:proofErr w:type="spellStart"/>
            <w:r w:rsidRPr="000F266A">
              <w:rPr>
                <w:rFonts w:ascii="Arial" w:hAnsi="Arial"/>
                <w:i/>
                <w:color w:val="FF0000"/>
                <w:sz w:val="18"/>
                <w:u w:val="single"/>
                <w:lang w:eastAsia="sv-SE"/>
              </w:rPr>
              <w:t>sl-TxPoolScheduling</w:t>
            </w:r>
            <w:proofErr w:type="spellEnd"/>
            <w:r w:rsidRPr="000F266A">
              <w:rPr>
                <w:rFonts w:ascii="Arial" w:hAnsi="Arial"/>
                <w:color w:val="FF0000"/>
                <w:sz w:val="18"/>
                <w:u w:val="single"/>
                <w:lang w:eastAsia="sv-SE"/>
              </w:rPr>
              <w:t>,</w:t>
            </w:r>
            <w:r w:rsidRPr="000F266A">
              <w:rPr>
                <w:i/>
                <w:iCs/>
                <w:color w:val="FF0000"/>
                <w:u w:val="single"/>
              </w:rPr>
              <w:t xml:space="preserve"> </w:t>
            </w:r>
            <w:r w:rsidRPr="000F266A">
              <w:rPr>
                <w:rFonts w:ascii="Arial" w:hAnsi="Arial"/>
                <w:color w:val="FF0000"/>
                <w:sz w:val="18"/>
                <w:u w:val="single"/>
                <w:lang w:eastAsia="sv-SE"/>
              </w:rPr>
              <w:t xml:space="preserve">the resource pools in </w:t>
            </w:r>
            <w:proofErr w:type="spellStart"/>
            <w:r w:rsidRPr="000F266A">
              <w:rPr>
                <w:rFonts w:ascii="Arial" w:hAnsi="Arial"/>
                <w:i/>
                <w:color w:val="FF0000"/>
                <w:sz w:val="18"/>
                <w:u w:val="single"/>
                <w:lang w:eastAsia="sv-SE"/>
              </w:rPr>
              <w:t>sl-TxPoolScheduling</w:t>
            </w:r>
            <w:proofErr w:type="spellEnd"/>
            <w:r w:rsidRPr="000F266A">
              <w:rPr>
                <w:rFonts w:ascii="Arial" w:hAnsi="Arial"/>
                <w:color w:val="FF0000"/>
                <w:sz w:val="18"/>
                <w:u w:val="single"/>
                <w:lang w:eastAsia="sv-SE"/>
              </w:rPr>
              <w:t xml:space="preserve"> and </w:t>
            </w:r>
            <w:proofErr w:type="spellStart"/>
            <w:r w:rsidRPr="000F266A">
              <w:rPr>
                <w:rFonts w:ascii="Arial" w:hAnsi="Arial"/>
                <w:i/>
                <w:color w:val="FF0000"/>
                <w:sz w:val="18"/>
                <w:u w:val="single"/>
                <w:lang w:eastAsia="sv-SE"/>
              </w:rPr>
              <w:t>sl-DiscTxPoolScheduling</w:t>
            </w:r>
            <w:proofErr w:type="spellEnd"/>
            <w:r w:rsidRPr="000F266A">
              <w:rPr>
                <w:rFonts w:ascii="Arial" w:hAnsi="Arial"/>
                <w:color w:val="FF0000"/>
                <w:sz w:val="18"/>
                <w:u w:val="single"/>
                <w:lang w:eastAsia="sv-SE"/>
              </w:rPr>
              <w:t xml:space="preserve"> are indexed </w:t>
            </w:r>
            <w:r w:rsidRPr="000F266A">
              <w:rPr>
                <w:rFonts w:ascii="Arial" w:hAnsi="Arial"/>
                <w:color w:val="FF0000"/>
                <w:sz w:val="18"/>
                <w:highlight w:val="yellow"/>
                <w:u w:val="single"/>
                <w:lang w:eastAsia="sv-SE"/>
              </w:rPr>
              <w:t xml:space="preserve">in the ascending order of the </w:t>
            </w:r>
            <w:proofErr w:type="spellStart"/>
            <w:r w:rsidRPr="000F266A">
              <w:rPr>
                <w:rFonts w:ascii="Arial" w:hAnsi="Arial"/>
                <w:i/>
                <w:color w:val="FF0000"/>
                <w:sz w:val="18"/>
                <w:highlight w:val="yellow"/>
                <w:u w:val="single"/>
                <w:lang w:eastAsia="sv-SE"/>
              </w:rPr>
              <w:t>sl-ResourcePoolID</w:t>
            </w:r>
            <w:proofErr w:type="spellEnd"/>
            <w:r w:rsidRPr="000F266A">
              <w:rPr>
                <w:rFonts w:ascii="Arial" w:hAnsi="Arial"/>
                <w:color w:val="FF0000"/>
                <w:sz w:val="18"/>
                <w:highlight w:val="yellow"/>
                <w:u w:val="single"/>
                <w:lang w:eastAsia="sv-SE"/>
              </w:rPr>
              <w:t xml:space="preserve"> each pool is associated with</w:t>
            </w:r>
            <w:r w:rsidRPr="000F266A">
              <w:rPr>
                <w:rFonts w:ascii="Arial" w:hAnsi="Arial"/>
                <w:color w:val="FF0000"/>
                <w:sz w:val="18"/>
                <w:u w:val="single"/>
                <w:lang w:eastAsia="sv-SE"/>
              </w:rPr>
              <w:t xml:space="preserve"> by the Resource pool index field in DCI Format 3_0 (See TS 38.212)</w:t>
            </w:r>
          </w:p>
        </w:tc>
      </w:tr>
    </w:tbl>
    <w:p w14:paraId="7EC4DFAC" w14:textId="77777777" w:rsidR="000F266A" w:rsidRDefault="000F266A" w:rsidP="000F266A">
      <w:pPr>
        <w:pStyle w:val="a0"/>
        <w:spacing w:before="180" w:after="180"/>
        <w:rPr>
          <w:rFonts w:ascii="Calibri" w:eastAsiaTheme="minorEastAsia" w:hAnsi="Calibri"/>
          <w:b/>
          <w:sz w:val="22"/>
          <w:szCs w:val="22"/>
          <w:u w:val="single"/>
          <w:lang w:eastAsia="zh-CN"/>
        </w:rPr>
      </w:pPr>
    </w:p>
    <w:p w14:paraId="75958361" w14:textId="346416A1" w:rsidR="000F266A" w:rsidRDefault="000F266A" w:rsidP="000F266A">
      <w:pPr>
        <w:pStyle w:val="a0"/>
        <w:spacing w:before="180" w:after="180"/>
        <w:rPr>
          <w:rFonts w:ascii="Calibri" w:eastAsiaTheme="minorEastAsia" w:hAnsi="Calibri"/>
          <w:b/>
          <w:sz w:val="22"/>
          <w:szCs w:val="22"/>
          <w:u w:val="single"/>
          <w:lang w:eastAsia="zh-CN"/>
        </w:rPr>
      </w:pPr>
      <w:r w:rsidRPr="000F266A">
        <w:rPr>
          <w:rFonts w:ascii="Calibri" w:eastAsiaTheme="minorEastAsia" w:hAnsi="Calibri"/>
          <w:b/>
          <w:sz w:val="22"/>
          <w:szCs w:val="22"/>
          <w:u w:val="single"/>
          <w:lang w:eastAsia="zh-CN"/>
        </w:rPr>
        <w:t xml:space="preserve">Sequential pool </w:t>
      </w:r>
      <w:proofErr w:type="gramStart"/>
      <w:r w:rsidRPr="000F266A">
        <w:rPr>
          <w:rFonts w:ascii="Calibri" w:eastAsiaTheme="minorEastAsia" w:hAnsi="Calibri"/>
          <w:b/>
          <w:sz w:val="22"/>
          <w:szCs w:val="22"/>
          <w:u w:val="single"/>
          <w:lang w:eastAsia="zh-CN"/>
        </w:rPr>
        <w:t>list based</w:t>
      </w:r>
      <w:proofErr w:type="gramEnd"/>
      <w:r w:rsidRPr="000F266A">
        <w:rPr>
          <w:rFonts w:ascii="Calibri" w:eastAsiaTheme="minorEastAsia" w:hAnsi="Calibri"/>
          <w:b/>
          <w:sz w:val="22"/>
          <w:szCs w:val="22"/>
          <w:u w:val="single"/>
          <w:lang w:eastAsia="zh-CN"/>
        </w:rPr>
        <w:t xml:space="preserve"> indexing</w:t>
      </w:r>
      <w:r w:rsidRPr="00B86355">
        <w:rPr>
          <w:rFonts w:ascii="Calibri" w:eastAsiaTheme="minorEastAsia" w:hAnsi="Calibri"/>
          <w:b/>
          <w:sz w:val="22"/>
          <w:szCs w:val="22"/>
          <w:u w:val="single"/>
          <w:lang w:eastAsia="zh-CN"/>
        </w:rPr>
        <w:t xml:space="preserve"> (Opt.</w:t>
      </w:r>
      <w:r>
        <w:rPr>
          <w:rFonts w:ascii="Calibri" w:eastAsiaTheme="minorEastAsia" w:hAnsi="Calibri"/>
          <w:b/>
          <w:sz w:val="22"/>
          <w:szCs w:val="22"/>
          <w:u w:val="single"/>
          <w:lang w:eastAsia="zh-CN"/>
        </w:rPr>
        <w:t>2</w:t>
      </w:r>
      <w:r w:rsidRPr="00B86355">
        <w:rPr>
          <w:rFonts w:ascii="Calibri" w:eastAsiaTheme="minorEastAsia" w:hAnsi="Calibri"/>
          <w:b/>
          <w:sz w:val="22"/>
          <w:szCs w:val="22"/>
          <w:u w:val="single"/>
          <w:lang w:eastAsia="zh-CN"/>
        </w:rPr>
        <w:t>)</w:t>
      </w:r>
    </w:p>
    <w:p w14:paraId="590638D5" w14:textId="7F207014" w:rsidR="000F266A" w:rsidRDefault="000F266A" w:rsidP="0046397B">
      <w:pPr>
        <w:pStyle w:val="a0"/>
        <w:spacing w:before="120" w:after="180"/>
        <w:rPr>
          <w:rFonts w:eastAsiaTheme="minorEastAsia"/>
          <w:lang w:eastAsia="zh-CN"/>
        </w:rPr>
      </w:pPr>
      <w:r>
        <w:rPr>
          <w:rFonts w:eastAsiaTheme="minorEastAsia"/>
          <w:lang w:eastAsia="zh-CN"/>
        </w:rPr>
        <w:t xml:space="preserve">As how the draft CR in </w:t>
      </w:r>
      <w:r w:rsidRPr="00B86355">
        <w:rPr>
          <w:rFonts w:eastAsiaTheme="minorEastAsia"/>
          <w:lang w:eastAsia="zh-CN"/>
        </w:rPr>
        <w:t>[AT</w:t>
      </w:r>
      <w:proofErr w:type="gramStart"/>
      <w:r w:rsidRPr="00B86355">
        <w:rPr>
          <w:rFonts w:eastAsiaTheme="minorEastAsia"/>
          <w:lang w:eastAsia="zh-CN"/>
        </w:rPr>
        <w:t>120][</w:t>
      </w:r>
      <w:proofErr w:type="gramEnd"/>
      <w:r w:rsidRPr="00B86355">
        <w:rPr>
          <w:rFonts w:eastAsiaTheme="minorEastAsia"/>
          <w:lang w:eastAsia="zh-CN"/>
        </w:rPr>
        <w:t>409][Relay]</w:t>
      </w:r>
      <w:r>
        <w:rPr>
          <w:rFonts w:eastAsiaTheme="minorEastAsia"/>
          <w:lang w:eastAsia="zh-CN"/>
        </w:rPr>
        <w:t xml:space="preserve">) changes the Spec (cited as follows), this option needs to additionally define which pool list is first indexed (i.e. the 1, …, x-1 for </w:t>
      </w:r>
      <w:proofErr w:type="spellStart"/>
      <w:r w:rsidRPr="000F266A">
        <w:rPr>
          <w:bCs/>
          <w:i/>
          <w:kern w:val="2"/>
          <w:highlight w:val="yellow"/>
          <w:lang w:eastAsia="en-GB"/>
        </w:rPr>
        <w:t>sl-TxPoolScheduling</w:t>
      </w:r>
      <w:proofErr w:type="spellEnd"/>
      <w:r>
        <w:rPr>
          <w:rFonts w:eastAsiaTheme="minorEastAsia"/>
          <w:lang w:eastAsia="zh-CN"/>
        </w:rPr>
        <w:t xml:space="preserve"> below), and which pool list is next indexed (i.e. the x, x+1, …, x+y-1 for </w:t>
      </w:r>
      <w:proofErr w:type="spellStart"/>
      <w:r w:rsidRPr="000F266A">
        <w:rPr>
          <w:rFonts w:eastAsiaTheme="minorEastAsia"/>
          <w:i/>
          <w:highlight w:val="cyan"/>
          <w:lang w:eastAsia="zh-CN"/>
        </w:rPr>
        <w:t>sl-DiscTxPoolScheduling</w:t>
      </w:r>
      <w:proofErr w:type="spellEnd"/>
      <w:r>
        <w:rPr>
          <w:rFonts w:eastAsiaTheme="minorEastAsia"/>
          <w:lang w:eastAsia="zh-CN"/>
        </w:rPr>
        <w:t xml:space="preserve"> below), on top of the Rel-16 NR V2X agreement shown above. </w:t>
      </w:r>
    </w:p>
    <w:p w14:paraId="1A78A5A8" w14:textId="3728918B" w:rsidR="000F266A" w:rsidRPr="000F266A" w:rsidRDefault="000F266A" w:rsidP="000F266A">
      <w:pPr>
        <w:pStyle w:val="a0"/>
        <w:spacing w:before="120" w:after="0"/>
        <w:jc w:val="center"/>
        <w:rPr>
          <w:rFonts w:ascii="Arial" w:eastAsiaTheme="minorEastAsia" w:hAnsi="Arial" w:cs="Arial"/>
          <w:b/>
          <w:lang w:eastAsia="zh-CN"/>
        </w:rPr>
      </w:pPr>
      <w:r w:rsidRPr="000F266A">
        <w:rPr>
          <w:rFonts w:ascii="Arial" w:eastAsiaTheme="minorEastAsia" w:hAnsi="Arial" w:cs="Arial" w:hint="eastAsia"/>
          <w:b/>
          <w:lang w:eastAsia="zh-CN"/>
        </w:rPr>
        <w:t>T</w:t>
      </w:r>
      <w:r w:rsidRPr="000F266A">
        <w:rPr>
          <w:rFonts w:ascii="Arial" w:eastAsiaTheme="minorEastAsia" w:hAnsi="Arial" w:cs="Arial"/>
          <w:b/>
          <w:lang w:eastAsia="zh-CN"/>
        </w:rPr>
        <w:t xml:space="preserve">able 2: </w:t>
      </w:r>
      <w:r>
        <w:rPr>
          <w:rFonts w:ascii="Arial" w:eastAsiaTheme="minorEastAsia" w:hAnsi="Arial" w:cs="Arial"/>
          <w:b/>
          <w:lang w:eastAsia="zh-CN"/>
        </w:rPr>
        <w:t>Opt.2 currently implemented</w:t>
      </w:r>
      <w:r w:rsidRPr="000F266A">
        <w:rPr>
          <w:rFonts w:ascii="Arial" w:eastAsiaTheme="minorEastAsia" w:hAnsi="Arial" w:cs="Arial"/>
          <w:b/>
          <w:lang w:eastAsia="zh-CN"/>
        </w:rPr>
        <w:t xml:space="preserve"> in the Draft CR in [AT</w:t>
      </w:r>
      <w:proofErr w:type="gramStart"/>
      <w:r w:rsidRPr="000F266A">
        <w:rPr>
          <w:rFonts w:ascii="Arial" w:eastAsiaTheme="minorEastAsia" w:hAnsi="Arial" w:cs="Arial"/>
          <w:b/>
          <w:lang w:eastAsia="zh-CN"/>
        </w:rPr>
        <w:t>120][</w:t>
      </w:r>
      <w:proofErr w:type="gramEnd"/>
      <w:r w:rsidRPr="000F266A">
        <w:rPr>
          <w:rFonts w:ascii="Arial" w:eastAsiaTheme="minorEastAsia" w:hAnsi="Arial" w:cs="Arial"/>
          <w:b/>
          <w:lang w:eastAsia="zh-CN"/>
        </w:rPr>
        <w:t>409][Relay]</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266A" w:rsidRPr="00B264FD" w14:paraId="52850727" w14:textId="77777777" w:rsidTr="000F266A">
        <w:tc>
          <w:tcPr>
            <w:tcW w:w="14173" w:type="dxa"/>
            <w:tcBorders>
              <w:top w:val="single" w:sz="4" w:space="0" w:color="auto"/>
              <w:left w:val="single" w:sz="4" w:space="0" w:color="auto"/>
              <w:bottom w:val="single" w:sz="4" w:space="0" w:color="auto"/>
              <w:right w:val="single" w:sz="4" w:space="0" w:color="auto"/>
            </w:tcBorders>
            <w:hideMark/>
          </w:tcPr>
          <w:p w14:paraId="65BB0393" w14:textId="77777777" w:rsidR="000F266A" w:rsidRPr="000F266A" w:rsidRDefault="000F266A" w:rsidP="000F266A">
            <w:pPr>
              <w:keepNext/>
              <w:keepLines/>
              <w:overflowPunct w:val="0"/>
              <w:autoSpaceDE w:val="0"/>
              <w:autoSpaceDN w:val="0"/>
              <w:adjustRightInd w:val="0"/>
              <w:jc w:val="center"/>
              <w:textAlignment w:val="baseline"/>
              <w:rPr>
                <w:rFonts w:ascii="Arial" w:hAnsi="Arial"/>
                <w:b/>
                <w:color w:val="0000FF"/>
                <w:sz w:val="18"/>
                <w:u w:val="single"/>
                <w:lang w:eastAsia="sv-SE"/>
              </w:rPr>
            </w:pPr>
            <w:r w:rsidRPr="000F266A">
              <w:rPr>
                <w:rFonts w:ascii="Arial" w:hAnsi="Arial"/>
                <w:b/>
                <w:i/>
                <w:color w:val="0000FF"/>
                <w:sz w:val="18"/>
                <w:u w:val="single"/>
                <w:lang w:eastAsia="sv-SE"/>
              </w:rPr>
              <w:t>SL-BWP-</w:t>
            </w:r>
            <w:proofErr w:type="spellStart"/>
            <w:r w:rsidRPr="000F266A">
              <w:rPr>
                <w:rFonts w:ascii="Arial" w:hAnsi="Arial"/>
                <w:b/>
                <w:i/>
                <w:color w:val="0000FF"/>
                <w:sz w:val="18"/>
                <w:u w:val="single"/>
                <w:lang w:eastAsia="sv-SE"/>
              </w:rPr>
              <w:t>DiscPoolConfig</w:t>
            </w:r>
            <w:proofErr w:type="spellEnd"/>
            <w:r w:rsidRPr="000F266A">
              <w:rPr>
                <w:rFonts w:ascii="Arial" w:hAnsi="Arial"/>
                <w:b/>
                <w:i/>
                <w:color w:val="0000FF"/>
                <w:sz w:val="18"/>
                <w:u w:val="single"/>
                <w:lang w:eastAsia="sv-SE"/>
              </w:rPr>
              <w:t xml:space="preserve"> </w:t>
            </w:r>
            <w:r w:rsidRPr="000F266A">
              <w:rPr>
                <w:rFonts w:ascii="Arial" w:hAnsi="Arial"/>
                <w:b/>
                <w:color w:val="0000FF"/>
                <w:sz w:val="18"/>
                <w:u w:val="single"/>
                <w:lang w:eastAsia="sv-SE"/>
              </w:rPr>
              <w:t>field descriptions</w:t>
            </w:r>
          </w:p>
        </w:tc>
      </w:tr>
      <w:tr w:rsidR="000F266A" w:rsidRPr="00B264FD" w14:paraId="1C8B55D3" w14:textId="77777777" w:rsidTr="000F266A">
        <w:tc>
          <w:tcPr>
            <w:tcW w:w="14173" w:type="dxa"/>
            <w:tcBorders>
              <w:top w:val="single" w:sz="4" w:space="0" w:color="auto"/>
              <w:left w:val="single" w:sz="4" w:space="0" w:color="auto"/>
              <w:bottom w:val="single" w:sz="4" w:space="0" w:color="auto"/>
              <w:right w:val="single" w:sz="4" w:space="0" w:color="auto"/>
            </w:tcBorders>
          </w:tcPr>
          <w:p w14:paraId="54703A75" w14:textId="77777777" w:rsidR="000F266A" w:rsidRPr="000F266A" w:rsidRDefault="000F266A" w:rsidP="000F266A">
            <w:pPr>
              <w:keepNext/>
              <w:keepLines/>
              <w:overflowPunct w:val="0"/>
              <w:autoSpaceDE w:val="0"/>
              <w:autoSpaceDN w:val="0"/>
              <w:adjustRightInd w:val="0"/>
              <w:textAlignment w:val="baseline"/>
              <w:rPr>
                <w:rFonts w:ascii="Arial" w:hAnsi="Arial"/>
                <w:b/>
                <w:bCs/>
                <w:i/>
                <w:iCs/>
                <w:color w:val="0000FF"/>
                <w:sz w:val="18"/>
                <w:u w:val="single"/>
                <w:lang w:eastAsia="sv-SE"/>
              </w:rPr>
            </w:pPr>
            <w:proofErr w:type="spellStart"/>
            <w:r w:rsidRPr="000F266A">
              <w:rPr>
                <w:rFonts w:ascii="Arial" w:hAnsi="Arial"/>
                <w:b/>
                <w:bCs/>
                <w:i/>
                <w:iCs/>
                <w:color w:val="0000FF"/>
                <w:sz w:val="18"/>
                <w:u w:val="single"/>
                <w:lang w:eastAsia="sv-SE"/>
              </w:rPr>
              <w:t>sl-DiscTxPoolScheduling</w:t>
            </w:r>
            <w:proofErr w:type="spellEnd"/>
          </w:p>
          <w:p w14:paraId="707F8BCB" w14:textId="77777777" w:rsidR="000F266A" w:rsidRPr="000F266A" w:rsidRDefault="000F266A" w:rsidP="000F266A">
            <w:pPr>
              <w:keepNext/>
              <w:keepLines/>
              <w:overflowPunct w:val="0"/>
              <w:autoSpaceDE w:val="0"/>
              <w:autoSpaceDN w:val="0"/>
              <w:adjustRightInd w:val="0"/>
              <w:textAlignment w:val="baseline"/>
              <w:rPr>
                <w:rFonts w:ascii="Arial" w:hAnsi="Arial"/>
                <w:color w:val="0000FF"/>
                <w:sz w:val="18"/>
                <w:u w:val="single"/>
                <w:lang w:eastAsia="sv-SE"/>
              </w:rPr>
            </w:pPr>
            <w:r w:rsidRPr="000F266A">
              <w:rPr>
                <w:bCs/>
                <w:color w:val="0000FF"/>
                <w:kern w:val="2"/>
                <w:u w:val="single"/>
                <w:lang w:eastAsia="en-GB"/>
              </w:rPr>
              <w:t xml:space="preserve">Indicates the resources by which the UE is allowed to transmit </w:t>
            </w:r>
            <w:r w:rsidRPr="000F266A">
              <w:rPr>
                <w:bCs/>
                <w:color w:val="0000FF"/>
                <w:kern w:val="2"/>
                <w:u w:val="single"/>
                <w:lang w:eastAsia="zh-CN"/>
              </w:rPr>
              <w:t>NR</w:t>
            </w:r>
            <w:r w:rsidRPr="000F266A">
              <w:rPr>
                <w:color w:val="0000FF"/>
                <w:u w:val="single"/>
                <w:lang w:eastAsia="en-GB"/>
              </w:rPr>
              <w:t xml:space="preserve"> </w:t>
            </w:r>
            <w:proofErr w:type="spellStart"/>
            <w:r w:rsidRPr="000F266A">
              <w:rPr>
                <w:color w:val="0000FF"/>
                <w:u w:val="single"/>
                <w:lang w:eastAsia="en-GB"/>
              </w:rPr>
              <w:t>sidelink</w:t>
            </w:r>
            <w:proofErr w:type="spellEnd"/>
            <w:r w:rsidRPr="000F266A">
              <w:rPr>
                <w:color w:val="0000FF"/>
                <w:u w:val="single"/>
                <w:lang w:eastAsia="en-GB"/>
              </w:rPr>
              <w:t xml:space="preserve"> </w:t>
            </w:r>
            <w:r w:rsidRPr="000F266A">
              <w:rPr>
                <w:bCs/>
                <w:color w:val="0000FF"/>
                <w:kern w:val="2"/>
                <w:u w:val="single"/>
                <w:lang w:eastAsia="en-GB"/>
              </w:rPr>
              <w:t>discover based on network scheduling on the configured BWP. For the PSFCH related configuration, if configured, will be used for PSFCH transmission/reception.</w:t>
            </w:r>
          </w:p>
          <w:p w14:paraId="6822DD29" w14:textId="77777777" w:rsidR="000F266A" w:rsidRPr="000F266A" w:rsidRDefault="000F266A" w:rsidP="000F266A">
            <w:pPr>
              <w:keepNext/>
              <w:keepLines/>
              <w:overflowPunct w:val="0"/>
              <w:autoSpaceDE w:val="0"/>
              <w:autoSpaceDN w:val="0"/>
              <w:adjustRightInd w:val="0"/>
              <w:textAlignment w:val="baseline"/>
              <w:rPr>
                <w:rFonts w:ascii="Arial" w:hAnsi="Arial"/>
                <w:color w:val="0000FF"/>
                <w:sz w:val="18"/>
                <w:u w:val="single"/>
                <w:lang w:eastAsia="sv-SE"/>
              </w:rPr>
            </w:pPr>
            <w:r w:rsidRPr="000F266A">
              <w:rPr>
                <w:rFonts w:ascii="Arial" w:hAnsi="Arial"/>
                <w:color w:val="0000FF"/>
                <w:sz w:val="18"/>
                <w:u w:val="single"/>
                <w:lang w:eastAsia="sv-SE"/>
              </w:rPr>
              <w:t xml:space="preserve">When this field is configured together with </w:t>
            </w:r>
            <w:proofErr w:type="spellStart"/>
            <w:r w:rsidRPr="000F266A">
              <w:rPr>
                <w:rFonts w:ascii="Arial" w:hAnsi="Arial"/>
                <w:i/>
                <w:color w:val="0000FF"/>
                <w:sz w:val="18"/>
                <w:u w:val="single"/>
                <w:lang w:eastAsia="sv-SE"/>
              </w:rPr>
              <w:t>sl-TxPoolScheduling</w:t>
            </w:r>
            <w:proofErr w:type="spellEnd"/>
            <w:r w:rsidRPr="000F266A">
              <w:rPr>
                <w:rFonts w:ascii="Arial" w:hAnsi="Arial"/>
                <w:color w:val="0000FF"/>
                <w:sz w:val="18"/>
                <w:highlight w:val="yellow"/>
                <w:u w:val="single"/>
                <w:lang w:eastAsia="sv-SE"/>
              </w:rPr>
              <w:t xml:space="preserve">, </w:t>
            </w:r>
            <w:r w:rsidRPr="000F266A">
              <w:rPr>
                <w:bCs/>
                <w:color w:val="0000FF"/>
                <w:kern w:val="2"/>
                <w:highlight w:val="yellow"/>
                <w:u w:val="single"/>
                <w:lang w:eastAsia="en-GB"/>
              </w:rPr>
              <w:t>the resource pool index (which is used in DCI Format 3_0 in TS 38.212 [17], clause 7.3.1.4.1) is defined as 0, 1,  …,  x-1 for  the resource pools included in the</w:t>
            </w:r>
            <w:r w:rsidRPr="000F266A">
              <w:rPr>
                <w:bCs/>
                <w:i/>
                <w:color w:val="0000FF"/>
                <w:kern w:val="2"/>
                <w:highlight w:val="yellow"/>
                <w:u w:val="single"/>
                <w:lang w:eastAsia="en-GB"/>
              </w:rPr>
              <w:t xml:space="preserve"> </w:t>
            </w:r>
            <w:proofErr w:type="spellStart"/>
            <w:r w:rsidRPr="000F266A">
              <w:rPr>
                <w:bCs/>
                <w:i/>
                <w:color w:val="0000FF"/>
                <w:kern w:val="2"/>
                <w:highlight w:val="yellow"/>
                <w:u w:val="single"/>
                <w:lang w:eastAsia="en-GB"/>
              </w:rPr>
              <w:t>sl-TxPoolScheduling</w:t>
            </w:r>
            <w:proofErr w:type="spellEnd"/>
            <w:r w:rsidRPr="000F266A">
              <w:rPr>
                <w:bCs/>
                <w:color w:val="0000FF"/>
                <w:kern w:val="2"/>
                <w:highlight w:val="yellow"/>
                <w:u w:val="single"/>
                <w:lang w:eastAsia="en-GB"/>
              </w:rPr>
              <w:t>,</w:t>
            </w:r>
            <w:r w:rsidRPr="000F266A">
              <w:rPr>
                <w:bCs/>
                <w:color w:val="0000FF"/>
                <w:kern w:val="2"/>
                <w:u w:val="single"/>
                <w:lang w:eastAsia="en-GB"/>
              </w:rPr>
              <w:t xml:space="preserve"> </w:t>
            </w:r>
            <w:r w:rsidRPr="000F266A">
              <w:rPr>
                <w:bCs/>
                <w:color w:val="0000FF"/>
                <w:kern w:val="2"/>
                <w:highlight w:val="cyan"/>
                <w:u w:val="single"/>
                <w:lang w:eastAsia="en-GB"/>
              </w:rPr>
              <w:t xml:space="preserve">and x, x+1, …, x+y-1 is for the resource pools included in </w:t>
            </w:r>
            <w:proofErr w:type="spellStart"/>
            <w:r w:rsidRPr="000F266A">
              <w:rPr>
                <w:bCs/>
                <w:i/>
                <w:color w:val="0000FF"/>
                <w:kern w:val="2"/>
                <w:highlight w:val="cyan"/>
                <w:u w:val="single"/>
                <w:lang w:eastAsia="en-GB"/>
              </w:rPr>
              <w:t>sl-DiscTxPoolScheduling</w:t>
            </w:r>
            <w:proofErr w:type="spellEnd"/>
            <w:r w:rsidRPr="000F266A">
              <w:rPr>
                <w:bCs/>
                <w:color w:val="0000FF"/>
                <w:kern w:val="2"/>
                <w:highlight w:val="cyan"/>
                <w:u w:val="single"/>
                <w:lang w:eastAsia="en-GB"/>
              </w:rPr>
              <w:t>,</w:t>
            </w:r>
            <w:r w:rsidRPr="000F266A">
              <w:rPr>
                <w:bCs/>
                <w:color w:val="0000FF"/>
                <w:kern w:val="2"/>
                <w:u w:val="single"/>
                <w:lang w:eastAsia="en-GB"/>
              </w:rPr>
              <w:t xml:space="preserve"> where x is the number of the resource pools in </w:t>
            </w:r>
            <w:proofErr w:type="spellStart"/>
            <w:r w:rsidRPr="000F266A">
              <w:rPr>
                <w:bCs/>
                <w:i/>
                <w:color w:val="0000FF"/>
                <w:kern w:val="2"/>
                <w:u w:val="single"/>
                <w:lang w:eastAsia="en-GB"/>
              </w:rPr>
              <w:t>sl-TxPoolScheduling</w:t>
            </w:r>
            <w:proofErr w:type="spellEnd"/>
            <w:r w:rsidRPr="000F266A">
              <w:rPr>
                <w:bCs/>
                <w:color w:val="0000FF"/>
                <w:kern w:val="2"/>
                <w:u w:val="single"/>
                <w:lang w:eastAsia="en-GB"/>
              </w:rPr>
              <w:t xml:space="preserve">, and y is the number of resource pools in </w:t>
            </w:r>
            <w:proofErr w:type="spellStart"/>
            <w:r w:rsidRPr="000F266A">
              <w:rPr>
                <w:bCs/>
                <w:i/>
                <w:color w:val="0000FF"/>
                <w:kern w:val="2"/>
                <w:u w:val="single"/>
                <w:lang w:eastAsia="en-GB"/>
              </w:rPr>
              <w:t>sl-DiscTxPoolScheduling</w:t>
            </w:r>
            <w:proofErr w:type="spellEnd"/>
            <w:r w:rsidRPr="000F266A">
              <w:rPr>
                <w:bCs/>
                <w:color w:val="0000FF"/>
                <w:kern w:val="2"/>
                <w:u w:val="single"/>
                <w:lang w:eastAsia="en-GB"/>
              </w:rPr>
              <w:t>.</w:t>
            </w:r>
          </w:p>
        </w:tc>
      </w:tr>
    </w:tbl>
    <w:p w14:paraId="026C50C5" w14:textId="5BD5882E" w:rsidR="000F266A" w:rsidRDefault="000F266A" w:rsidP="0046397B">
      <w:pPr>
        <w:pStyle w:val="a0"/>
        <w:spacing w:before="120" w:after="180"/>
        <w:rPr>
          <w:rFonts w:eastAsiaTheme="minorEastAsia"/>
          <w:b/>
          <w:u w:val="single"/>
          <w:lang w:eastAsia="zh-CN"/>
        </w:rPr>
      </w:pPr>
    </w:p>
    <w:p w14:paraId="29D62E32" w14:textId="24F025D3" w:rsidR="000F266A" w:rsidRPr="000F266A" w:rsidRDefault="000F266A" w:rsidP="000F266A">
      <w:pPr>
        <w:pStyle w:val="a0"/>
        <w:spacing w:before="180" w:after="180"/>
        <w:rPr>
          <w:rFonts w:ascii="Calibri" w:eastAsiaTheme="minorEastAsia" w:hAnsi="Calibri"/>
          <w:b/>
          <w:sz w:val="22"/>
          <w:szCs w:val="22"/>
          <w:u w:val="single"/>
          <w:lang w:eastAsia="zh-CN"/>
        </w:rPr>
      </w:pPr>
      <w:r w:rsidRPr="000F266A">
        <w:rPr>
          <w:rFonts w:ascii="Calibri" w:eastAsiaTheme="minorEastAsia" w:hAnsi="Calibri" w:hint="eastAsia"/>
          <w:b/>
          <w:sz w:val="22"/>
          <w:szCs w:val="22"/>
          <w:u w:val="single"/>
          <w:lang w:eastAsia="zh-CN"/>
        </w:rPr>
        <w:t>Comparison</w:t>
      </w:r>
      <w:r w:rsidRPr="000F266A">
        <w:rPr>
          <w:rFonts w:ascii="Calibri" w:eastAsiaTheme="minorEastAsia" w:hAnsi="Calibri"/>
          <w:b/>
          <w:sz w:val="22"/>
          <w:szCs w:val="22"/>
          <w:u w:val="single"/>
          <w:lang w:eastAsia="zh-CN"/>
        </w:rPr>
        <w:t xml:space="preserve"> between Opt.1 and Opt.1 </w:t>
      </w:r>
    </w:p>
    <w:p w14:paraId="7939220D" w14:textId="0A8DF857" w:rsidR="000F266A" w:rsidRDefault="000F266A" w:rsidP="0046397B">
      <w:pPr>
        <w:pStyle w:val="a0"/>
        <w:spacing w:before="120" w:after="180"/>
        <w:rPr>
          <w:rFonts w:eastAsiaTheme="minorEastAsia"/>
          <w:lang w:eastAsia="zh-CN"/>
        </w:rPr>
      </w:pPr>
      <w:r w:rsidRPr="000F266A">
        <w:rPr>
          <w:rFonts w:eastAsiaTheme="minorEastAsia"/>
          <w:lang w:eastAsia="zh-CN"/>
        </w:rPr>
        <w:lastRenderedPageBreak/>
        <w:t xml:space="preserve">Thanks to the uniqueness of </w:t>
      </w:r>
      <w:proofErr w:type="spellStart"/>
      <w:r w:rsidRPr="000F266A">
        <w:rPr>
          <w:rFonts w:eastAsiaTheme="minorEastAsia"/>
          <w:i/>
          <w:lang w:eastAsia="zh-CN"/>
        </w:rPr>
        <w:t>sl-ResourcePoolID</w:t>
      </w:r>
      <w:proofErr w:type="spellEnd"/>
      <w:r w:rsidRPr="000F266A">
        <w:rPr>
          <w:rFonts w:eastAsiaTheme="minorEastAsia"/>
          <w:lang w:eastAsia="zh-CN"/>
        </w:rPr>
        <w:t>, Opt.1 is actually just reus</w:t>
      </w:r>
      <w:r>
        <w:rPr>
          <w:rFonts w:eastAsiaTheme="minorEastAsia"/>
          <w:lang w:eastAsia="zh-CN"/>
        </w:rPr>
        <w:t>ing</w:t>
      </w:r>
      <w:r w:rsidRPr="000F266A">
        <w:rPr>
          <w:rFonts w:eastAsiaTheme="minorEastAsia"/>
          <w:lang w:eastAsia="zh-CN"/>
        </w:rPr>
        <w:t xml:space="preserve"> the Rel-16 NR V</w:t>
      </w:r>
      <w:r>
        <w:rPr>
          <w:rFonts w:eastAsiaTheme="minorEastAsia"/>
          <w:lang w:eastAsia="zh-CN"/>
        </w:rPr>
        <w:t>2</w:t>
      </w:r>
      <w:r w:rsidRPr="000F266A">
        <w:rPr>
          <w:rFonts w:eastAsiaTheme="minorEastAsia"/>
          <w:lang w:eastAsia="zh-CN"/>
        </w:rPr>
        <w:t xml:space="preserve">X agreement </w:t>
      </w:r>
      <w:r>
        <w:rPr>
          <w:rFonts w:eastAsiaTheme="minorEastAsia"/>
          <w:lang w:eastAsia="zh-CN"/>
        </w:rPr>
        <w:t xml:space="preserve">shown above, </w:t>
      </w:r>
      <w:r w:rsidRPr="000F266A">
        <w:rPr>
          <w:rFonts w:eastAsiaTheme="minorEastAsia"/>
          <w:lang w:eastAsia="zh-CN"/>
        </w:rPr>
        <w:t>and directly extend</w:t>
      </w:r>
      <w:r>
        <w:rPr>
          <w:rFonts w:eastAsiaTheme="minorEastAsia"/>
          <w:lang w:eastAsia="zh-CN"/>
        </w:rPr>
        <w:t xml:space="preserve">ing this agreement from the Rel-16 case </w:t>
      </w:r>
      <w:r w:rsidR="00673CAD">
        <w:rPr>
          <w:rFonts w:eastAsiaTheme="minorEastAsia"/>
          <w:lang w:eastAsia="zh-CN"/>
        </w:rPr>
        <w:t xml:space="preserve">that </w:t>
      </w:r>
      <w:r>
        <w:rPr>
          <w:rFonts w:eastAsiaTheme="minorEastAsia"/>
          <w:lang w:eastAsia="zh-CN"/>
        </w:rPr>
        <w:t xml:space="preserve">only </w:t>
      </w:r>
      <w:proofErr w:type="spellStart"/>
      <w:r w:rsidRPr="000F266A">
        <w:rPr>
          <w:rFonts w:eastAsiaTheme="minorEastAsia"/>
          <w:i/>
          <w:lang w:eastAsia="zh-CN"/>
        </w:rPr>
        <w:t>sl-TxPoolScheduling</w:t>
      </w:r>
      <w:proofErr w:type="spellEnd"/>
      <w:r>
        <w:rPr>
          <w:rFonts w:eastAsiaTheme="minorEastAsia"/>
          <w:lang w:eastAsia="zh-CN"/>
        </w:rPr>
        <w:t xml:space="preserve"> is configured </w:t>
      </w:r>
      <w:r w:rsidRPr="000F266A">
        <w:rPr>
          <w:rFonts w:eastAsiaTheme="minorEastAsia"/>
          <w:lang w:eastAsia="zh-CN"/>
        </w:rPr>
        <w:t xml:space="preserve">to the </w:t>
      </w:r>
      <w:r>
        <w:rPr>
          <w:rFonts w:eastAsiaTheme="minorEastAsia"/>
          <w:lang w:eastAsia="zh-CN"/>
        </w:rPr>
        <w:t xml:space="preserve">Rel-17 case </w:t>
      </w:r>
      <w:r w:rsidR="00673CAD">
        <w:rPr>
          <w:rFonts w:eastAsiaTheme="minorEastAsia"/>
          <w:lang w:eastAsia="zh-CN"/>
        </w:rPr>
        <w:t xml:space="preserve">that </w:t>
      </w:r>
      <w:r>
        <w:rPr>
          <w:rFonts w:eastAsiaTheme="minorEastAsia"/>
          <w:lang w:eastAsia="zh-CN"/>
        </w:rPr>
        <w:t>both</w:t>
      </w:r>
      <w:r w:rsidRPr="000F266A">
        <w:rPr>
          <w:rFonts w:eastAsiaTheme="minorEastAsia"/>
          <w:i/>
          <w:lang w:eastAsia="zh-CN"/>
        </w:rPr>
        <w:t xml:space="preserve"> </w:t>
      </w:r>
      <w:proofErr w:type="spellStart"/>
      <w:r w:rsidRPr="000F266A">
        <w:rPr>
          <w:rFonts w:eastAsiaTheme="minorEastAsia"/>
          <w:i/>
          <w:lang w:eastAsia="zh-CN"/>
        </w:rPr>
        <w:t>sl-TxPoolScheduling</w:t>
      </w:r>
      <w:proofErr w:type="spellEnd"/>
      <w:r w:rsidRPr="000F266A">
        <w:rPr>
          <w:rFonts w:eastAsiaTheme="minorEastAsia"/>
          <w:lang w:eastAsia="zh-CN"/>
        </w:rPr>
        <w:t xml:space="preserve"> and </w:t>
      </w:r>
      <w:proofErr w:type="spellStart"/>
      <w:r w:rsidRPr="000F266A">
        <w:rPr>
          <w:rFonts w:eastAsiaTheme="minorEastAsia"/>
          <w:i/>
          <w:lang w:eastAsia="zh-CN"/>
        </w:rPr>
        <w:t>sl-DiscTxPoolScheduling</w:t>
      </w:r>
      <w:proofErr w:type="spellEnd"/>
      <w:r>
        <w:rPr>
          <w:rFonts w:eastAsiaTheme="minorEastAsia"/>
          <w:lang w:eastAsia="zh-CN"/>
        </w:rPr>
        <w:t xml:space="preserve"> </w:t>
      </w:r>
      <w:r w:rsidRPr="000F266A">
        <w:rPr>
          <w:rFonts w:eastAsiaTheme="minorEastAsia"/>
          <w:lang w:eastAsia="zh-CN"/>
        </w:rPr>
        <w:t xml:space="preserve">are configured. </w:t>
      </w:r>
      <w:r>
        <w:rPr>
          <w:rFonts w:eastAsiaTheme="minorEastAsia"/>
          <w:lang w:eastAsia="zh-CN"/>
        </w:rPr>
        <w:t xml:space="preserve">By contrast, Opt.2 actually does the extra thing to define the indexing order between </w:t>
      </w:r>
      <w:proofErr w:type="spellStart"/>
      <w:r w:rsidRPr="000F266A">
        <w:rPr>
          <w:rFonts w:eastAsiaTheme="minorEastAsia"/>
          <w:i/>
          <w:lang w:eastAsia="zh-CN"/>
        </w:rPr>
        <w:t>sl-TxPoolScheduling</w:t>
      </w:r>
      <w:proofErr w:type="spellEnd"/>
      <w:r w:rsidRPr="000F266A">
        <w:rPr>
          <w:rFonts w:eastAsiaTheme="minorEastAsia"/>
          <w:lang w:eastAsia="zh-CN"/>
        </w:rPr>
        <w:t xml:space="preserve"> and </w:t>
      </w:r>
      <w:proofErr w:type="spellStart"/>
      <w:r w:rsidRPr="000F266A">
        <w:rPr>
          <w:rFonts w:eastAsiaTheme="minorEastAsia"/>
          <w:i/>
          <w:lang w:eastAsia="zh-CN"/>
        </w:rPr>
        <w:t>sl-DiscTxPoolScheduling</w:t>
      </w:r>
      <w:proofErr w:type="spellEnd"/>
      <w:r>
        <w:rPr>
          <w:rFonts w:eastAsiaTheme="minorEastAsia"/>
          <w:lang w:eastAsia="zh-CN"/>
        </w:rPr>
        <w:t xml:space="preserve"> on top of Rel-16 NR V2X agreement. So</w:t>
      </w:r>
      <w:r w:rsidR="00673CAD">
        <w:rPr>
          <w:rFonts w:eastAsiaTheme="minorEastAsia"/>
          <w:lang w:eastAsia="zh-CN"/>
        </w:rPr>
        <w:t>,</w:t>
      </w:r>
      <w:r>
        <w:rPr>
          <w:rFonts w:eastAsiaTheme="minorEastAsia"/>
          <w:lang w:eastAsia="zh-CN"/>
        </w:rPr>
        <w:t xml:space="preserve"> from Spec </w:t>
      </w:r>
      <w:r w:rsidR="00673CAD">
        <w:rPr>
          <w:rFonts w:eastAsiaTheme="minorEastAsia"/>
          <w:lang w:eastAsia="zh-CN"/>
        </w:rPr>
        <w:t>change</w:t>
      </w:r>
      <w:r>
        <w:rPr>
          <w:rFonts w:eastAsiaTheme="minorEastAsia"/>
          <w:lang w:eastAsia="zh-CN"/>
        </w:rPr>
        <w:t xml:space="preserve"> point of view, it is actually Opt.2 that introduces more Spec impact than Opt.1 which is just simply reuse and extension. Also, since </w:t>
      </w:r>
      <w:proofErr w:type="spellStart"/>
      <w:r w:rsidRPr="008102C6">
        <w:rPr>
          <w:rFonts w:eastAsiaTheme="minorEastAsia"/>
          <w:i/>
          <w:lang w:eastAsia="zh-CN"/>
        </w:rPr>
        <w:t>sl-ResourcePoolID</w:t>
      </w:r>
      <w:proofErr w:type="spellEnd"/>
      <w:r>
        <w:rPr>
          <w:rFonts w:eastAsiaTheme="minorEastAsia"/>
          <w:lang w:eastAsia="zh-CN"/>
        </w:rPr>
        <w:t xml:space="preserve"> is uniquely assigned, using the ID value as in Opt.1 the anchor point for the pool reference is already clear and actually more straightforward for understanding, whereas there is no clear reason why we need to first order the pools in each pool list locally and then concatenate them together as in Opt.2</w:t>
      </w:r>
      <w:r w:rsidR="00673CAD">
        <w:rPr>
          <w:rFonts w:eastAsiaTheme="minorEastAsia"/>
          <w:lang w:eastAsia="zh-CN"/>
        </w:rPr>
        <w:t xml:space="preserve"> (which is necessary only when the </w:t>
      </w:r>
      <w:proofErr w:type="spellStart"/>
      <w:r w:rsidR="00673CAD" w:rsidRPr="00664D6E">
        <w:rPr>
          <w:rFonts w:eastAsiaTheme="minorEastAsia"/>
          <w:i/>
          <w:lang w:eastAsia="zh-CN"/>
        </w:rPr>
        <w:t>sl-ResourcePoolID</w:t>
      </w:r>
      <w:proofErr w:type="spellEnd"/>
      <w:r w:rsidR="00673CAD">
        <w:rPr>
          <w:rFonts w:eastAsiaTheme="minorEastAsia"/>
          <w:lang w:eastAsia="zh-CN"/>
        </w:rPr>
        <w:t xml:space="preserve"> is locally assigned)</w:t>
      </w:r>
      <w:r>
        <w:rPr>
          <w:rFonts w:eastAsiaTheme="minorEastAsia"/>
          <w:lang w:eastAsia="zh-CN"/>
        </w:rPr>
        <w:t>.</w:t>
      </w:r>
    </w:p>
    <w:p w14:paraId="7D573C8F" w14:textId="29F7217B" w:rsidR="000F266A" w:rsidRPr="000F266A" w:rsidRDefault="000F266A" w:rsidP="0046397B">
      <w:pPr>
        <w:pStyle w:val="a0"/>
        <w:spacing w:before="120" w:after="180"/>
        <w:rPr>
          <w:rFonts w:eastAsiaTheme="minorEastAsia"/>
          <w:b/>
          <w:lang w:eastAsia="zh-CN"/>
        </w:rPr>
      </w:pPr>
      <w:r w:rsidRPr="000F266A">
        <w:rPr>
          <w:rFonts w:eastAsiaTheme="minorEastAsia"/>
          <w:b/>
          <w:lang w:eastAsia="zh-CN"/>
        </w:rPr>
        <w:t>Observation 1: Using globally unique resource pool ID to index the resource pools (</w:t>
      </w:r>
      <w:r>
        <w:rPr>
          <w:rFonts w:eastAsiaTheme="minorEastAsia"/>
          <w:b/>
          <w:lang w:eastAsia="zh-CN"/>
        </w:rPr>
        <w:t xml:space="preserve">i.e. </w:t>
      </w:r>
      <w:r w:rsidRPr="000F266A">
        <w:rPr>
          <w:rFonts w:eastAsiaTheme="minorEastAsia"/>
          <w:b/>
          <w:lang w:eastAsia="zh-CN"/>
        </w:rPr>
        <w:t xml:space="preserve">Opt.1) is simply reusing and extending the Rel-16 NR V2X agreement to the Rel-17 case with both </w:t>
      </w:r>
      <w:proofErr w:type="spellStart"/>
      <w:r w:rsidRPr="000F266A">
        <w:rPr>
          <w:rFonts w:eastAsiaTheme="minorEastAsia"/>
          <w:b/>
          <w:i/>
          <w:lang w:eastAsia="zh-CN"/>
        </w:rPr>
        <w:t>sl-TxPoolScheduling</w:t>
      </w:r>
      <w:proofErr w:type="spellEnd"/>
      <w:r w:rsidRPr="000F266A">
        <w:rPr>
          <w:rFonts w:eastAsiaTheme="minorEastAsia"/>
          <w:b/>
          <w:lang w:eastAsia="zh-CN"/>
        </w:rPr>
        <w:t xml:space="preserve"> and </w:t>
      </w:r>
      <w:proofErr w:type="spellStart"/>
      <w:r w:rsidRPr="000F266A">
        <w:rPr>
          <w:rFonts w:eastAsiaTheme="minorEastAsia"/>
          <w:b/>
          <w:i/>
          <w:lang w:eastAsia="zh-CN"/>
        </w:rPr>
        <w:t>sl-DiscTxPoolSch</w:t>
      </w:r>
      <w:r>
        <w:rPr>
          <w:rFonts w:eastAsiaTheme="minorEastAsia"/>
          <w:b/>
          <w:i/>
          <w:lang w:eastAsia="zh-CN"/>
        </w:rPr>
        <w:t>e</w:t>
      </w:r>
      <w:r w:rsidRPr="000F266A">
        <w:rPr>
          <w:rFonts w:eastAsiaTheme="minorEastAsia"/>
          <w:b/>
          <w:i/>
          <w:lang w:eastAsia="zh-CN"/>
        </w:rPr>
        <w:t>d</w:t>
      </w:r>
      <w:r>
        <w:rPr>
          <w:rFonts w:eastAsiaTheme="minorEastAsia"/>
          <w:b/>
          <w:i/>
          <w:lang w:eastAsia="zh-CN"/>
        </w:rPr>
        <w:t>u</w:t>
      </w:r>
      <w:r w:rsidRPr="000F266A">
        <w:rPr>
          <w:rFonts w:eastAsiaTheme="minorEastAsia"/>
          <w:b/>
          <w:i/>
          <w:lang w:eastAsia="zh-CN"/>
        </w:rPr>
        <w:t>ling</w:t>
      </w:r>
      <w:proofErr w:type="spellEnd"/>
      <w:r w:rsidRPr="000F266A">
        <w:rPr>
          <w:rFonts w:eastAsiaTheme="minorEastAsia"/>
          <w:b/>
          <w:lang w:eastAsia="zh-CN"/>
        </w:rPr>
        <w:t xml:space="preserve"> configured, whereas sequentially indexing the pools in </w:t>
      </w:r>
      <w:proofErr w:type="spellStart"/>
      <w:r w:rsidRPr="000F266A">
        <w:rPr>
          <w:rFonts w:eastAsiaTheme="minorEastAsia"/>
          <w:b/>
          <w:i/>
          <w:lang w:eastAsia="zh-CN"/>
        </w:rPr>
        <w:t>sl-TxPoolScheduling</w:t>
      </w:r>
      <w:proofErr w:type="spellEnd"/>
      <w:r w:rsidRPr="000F266A">
        <w:rPr>
          <w:rFonts w:eastAsiaTheme="minorEastAsia"/>
          <w:b/>
          <w:lang w:eastAsia="zh-CN"/>
        </w:rPr>
        <w:t xml:space="preserve"> and </w:t>
      </w:r>
      <w:proofErr w:type="spellStart"/>
      <w:r w:rsidRPr="000F266A">
        <w:rPr>
          <w:rFonts w:eastAsiaTheme="minorEastAsia"/>
          <w:b/>
          <w:i/>
          <w:lang w:eastAsia="zh-CN"/>
        </w:rPr>
        <w:t>sl-DiscTxPoolSch</w:t>
      </w:r>
      <w:r>
        <w:rPr>
          <w:rFonts w:eastAsiaTheme="minorEastAsia"/>
          <w:b/>
          <w:i/>
          <w:lang w:eastAsia="zh-CN"/>
        </w:rPr>
        <w:t>e</w:t>
      </w:r>
      <w:r w:rsidRPr="000F266A">
        <w:rPr>
          <w:rFonts w:eastAsiaTheme="minorEastAsia"/>
          <w:b/>
          <w:i/>
          <w:lang w:eastAsia="zh-CN"/>
        </w:rPr>
        <w:t>d</w:t>
      </w:r>
      <w:r>
        <w:rPr>
          <w:rFonts w:eastAsiaTheme="minorEastAsia"/>
          <w:b/>
          <w:i/>
          <w:lang w:eastAsia="zh-CN"/>
        </w:rPr>
        <w:t>u</w:t>
      </w:r>
      <w:r w:rsidRPr="000F266A">
        <w:rPr>
          <w:rFonts w:eastAsiaTheme="minorEastAsia"/>
          <w:b/>
          <w:i/>
          <w:lang w:eastAsia="zh-CN"/>
        </w:rPr>
        <w:t>ling</w:t>
      </w:r>
      <w:proofErr w:type="spellEnd"/>
      <w:r w:rsidRPr="000F266A">
        <w:rPr>
          <w:rFonts w:eastAsiaTheme="minorEastAsia"/>
          <w:b/>
          <w:lang w:eastAsia="zh-CN"/>
        </w:rPr>
        <w:t xml:space="preserve"> (</w:t>
      </w:r>
      <w:r w:rsidR="008102C6">
        <w:rPr>
          <w:rFonts w:eastAsiaTheme="minorEastAsia"/>
          <w:b/>
          <w:lang w:eastAsia="zh-CN"/>
        </w:rPr>
        <w:t xml:space="preserve">i.e. </w:t>
      </w:r>
      <w:r w:rsidRPr="000F266A">
        <w:rPr>
          <w:rFonts w:eastAsiaTheme="minorEastAsia"/>
          <w:b/>
          <w:lang w:eastAsia="zh-CN"/>
        </w:rPr>
        <w:t xml:space="preserve">Opt.2) </w:t>
      </w:r>
      <w:r>
        <w:rPr>
          <w:rFonts w:eastAsiaTheme="minorEastAsia"/>
          <w:b/>
          <w:lang w:eastAsia="zh-CN"/>
        </w:rPr>
        <w:t xml:space="preserve">actually brings </w:t>
      </w:r>
      <w:r w:rsidRPr="000F266A">
        <w:rPr>
          <w:rFonts w:eastAsiaTheme="minorEastAsia"/>
          <w:b/>
          <w:lang w:eastAsia="zh-CN"/>
        </w:rPr>
        <w:t>extra Spec impact to specif</w:t>
      </w:r>
      <w:r>
        <w:rPr>
          <w:rFonts w:eastAsiaTheme="minorEastAsia"/>
          <w:b/>
          <w:lang w:eastAsia="zh-CN"/>
        </w:rPr>
        <w:t>y</w:t>
      </w:r>
      <w:r w:rsidRPr="000F266A">
        <w:rPr>
          <w:rFonts w:eastAsiaTheme="minorEastAsia"/>
          <w:b/>
          <w:lang w:eastAsia="zh-CN"/>
        </w:rPr>
        <w:t xml:space="preserve"> the order in which the two pool lists are indexed</w:t>
      </w:r>
      <w:r w:rsidR="0063181B">
        <w:rPr>
          <w:rFonts w:eastAsiaTheme="minorEastAsia"/>
          <w:b/>
          <w:lang w:eastAsia="zh-CN"/>
        </w:rPr>
        <w:t xml:space="preserve"> on top of Rel-16 NR V2X agreement</w:t>
      </w:r>
      <w:r w:rsidRPr="000F266A">
        <w:rPr>
          <w:rFonts w:eastAsiaTheme="minorEastAsia"/>
          <w:b/>
          <w:lang w:eastAsia="zh-CN"/>
        </w:rPr>
        <w:t xml:space="preserve">. </w:t>
      </w:r>
    </w:p>
    <w:p w14:paraId="432BE244" w14:textId="77777777" w:rsidR="000F266A" w:rsidRDefault="000F266A" w:rsidP="0046397B">
      <w:pPr>
        <w:pStyle w:val="a0"/>
        <w:spacing w:before="120" w:after="180"/>
        <w:rPr>
          <w:rFonts w:eastAsiaTheme="minorEastAsia"/>
          <w:lang w:eastAsia="zh-CN"/>
        </w:rPr>
      </w:pPr>
      <w:r>
        <w:rPr>
          <w:rFonts w:eastAsiaTheme="minorEastAsia"/>
          <w:lang w:eastAsia="zh-CN"/>
        </w:rPr>
        <w:t xml:space="preserve">Based on the above observations, we request RAN2 to further consider whether to adopt Opt.1 than Opt.2. </w:t>
      </w:r>
    </w:p>
    <w:p w14:paraId="2BE7E599" w14:textId="528C3550" w:rsidR="000F266A" w:rsidRDefault="000F266A" w:rsidP="0046397B">
      <w:pPr>
        <w:pStyle w:val="a0"/>
        <w:spacing w:before="120" w:after="180"/>
        <w:rPr>
          <w:rFonts w:ascii="Arial" w:eastAsia="Times New Roman" w:hAnsi="Arial"/>
          <w:b/>
          <w:bCs/>
          <w:i/>
          <w:iCs/>
          <w:color w:val="0000FF"/>
          <w:sz w:val="18"/>
          <w:u w:val="single"/>
          <w:lang w:eastAsia="sv-SE"/>
        </w:rPr>
      </w:pPr>
      <w:r w:rsidRPr="000F266A">
        <w:rPr>
          <w:rFonts w:eastAsiaTheme="minorEastAsia"/>
          <w:b/>
          <w:lang w:eastAsia="zh-CN"/>
        </w:rPr>
        <w:t>Proposal: RAN2 to confirm whether to adopt Global resource pool ID based indexing (as in Opt.1)</w:t>
      </w:r>
      <w:r>
        <w:rPr>
          <w:rFonts w:eastAsiaTheme="minorEastAsia"/>
          <w:b/>
          <w:lang w:eastAsia="zh-CN"/>
        </w:rPr>
        <w:t xml:space="preserve"> instead of the sequential pool list indexing </w:t>
      </w:r>
      <w:r w:rsidR="00957A70" w:rsidRPr="000F266A">
        <w:rPr>
          <w:rFonts w:eastAsiaTheme="minorEastAsia"/>
          <w:b/>
          <w:lang w:eastAsia="zh-CN"/>
        </w:rPr>
        <w:t>(as in Opt.</w:t>
      </w:r>
      <w:r w:rsidR="008D4E7A">
        <w:rPr>
          <w:rFonts w:eastAsiaTheme="minorEastAsia"/>
          <w:b/>
          <w:lang w:eastAsia="zh-CN"/>
        </w:rPr>
        <w:t>2</w:t>
      </w:r>
      <w:r w:rsidR="00957A70" w:rsidRPr="000F266A">
        <w:rPr>
          <w:rFonts w:eastAsiaTheme="minorEastAsia"/>
          <w:b/>
          <w:lang w:eastAsia="zh-CN"/>
        </w:rPr>
        <w:t>)</w:t>
      </w:r>
      <w:r w:rsidR="00957A70">
        <w:rPr>
          <w:rFonts w:eastAsiaTheme="minorEastAsia"/>
          <w:b/>
          <w:lang w:eastAsia="zh-CN"/>
        </w:rPr>
        <w:t xml:space="preserve"> </w:t>
      </w:r>
      <w:r w:rsidRPr="000F266A">
        <w:rPr>
          <w:rFonts w:eastAsiaTheme="minorEastAsia"/>
          <w:b/>
          <w:lang w:eastAsia="zh-CN"/>
        </w:rPr>
        <w:t>for Resource pool index in DCI Format 3_0</w:t>
      </w:r>
      <w:r>
        <w:rPr>
          <w:rFonts w:eastAsiaTheme="minorEastAsia"/>
          <w:b/>
          <w:lang w:eastAsia="zh-CN"/>
        </w:rPr>
        <w:t>. If yes,</w:t>
      </w:r>
      <w:r w:rsidR="008D4E7A">
        <w:rPr>
          <w:rFonts w:eastAsiaTheme="minorEastAsia"/>
          <w:b/>
          <w:lang w:eastAsia="zh-CN"/>
        </w:rPr>
        <w:t xml:space="preserve"> adopt </w:t>
      </w:r>
      <w:r>
        <w:rPr>
          <w:rFonts w:eastAsiaTheme="minorEastAsia"/>
          <w:b/>
          <w:lang w:eastAsia="zh-CN"/>
        </w:rPr>
        <w:t>the following field description to</w:t>
      </w:r>
      <w:r w:rsidRPr="00957A70">
        <w:rPr>
          <w:rFonts w:eastAsiaTheme="minorEastAsia"/>
          <w:b/>
          <w:i/>
          <w:lang w:eastAsia="zh-CN"/>
        </w:rPr>
        <w:t xml:space="preserve"> </w:t>
      </w:r>
      <w:proofErr w:type="spellStart"/>
      <w:r w:rsidRPr="00957A70">
        <w:rPr>
          <w:rFonts w:eastAsiaTheme="minorEastAsia"/>
          <w:b/>
          <w:i/>
          <w:lang w:eastAsia="zh-CN"/>
        </w:rPr>
        <w:t>sl-DiscTxPoolScheduling</w:t>
      </w:r>
      <w:proofErr w:type="spellEnd"/>
      <w:r w:rsidR="008D4E7A" w:rsidRPr="008D4E7A">
        <w:rPr>
          <w:rFonts w:eastAsiaTheme="minorEastAsia"/>
          <w:b/>
          <w:lang w:eastAsia="zh-CN"/>
        </w:rPr>
        <w:t>:</w:t>
      </w:r>
    </w:p>
    <w:p w14:paraId="1B153136" w14:textId="3FD2E6BB" w:rsidR="000F266A" w:rsidRPr="00957A70" w:rsidRDefault="000F266A" w:rsidP="00C050F0">
      <w:pPr>
        <w:pStyle w:val="a0"/>
        <w:numPr>
          <w:ilvl w:val="0"/>
          <w:numId w:val="26"/>
        </w:numPr>
        <w:spacing w:before="120" w:after="180"/>
        <w:rPr>
          <w:rFonts w:eastAsiaTheme="minorEastAsia"/>
          <w:b/>
          <w:u w:val="single"/>
          <w:lang w:eastAsia="zh-CN"/>
        </w:rPr>
      </w:pPr>
      <w:r w:rsidRPr="00957A70">
        <w:rPr>
          <w:rFonts w:eastAsiaTheme="minorEastAsia"/>
          <w:b/>
          <w:i/>
          <w:lang w:eastAsia="zh-CN"/>
        </w:rPr>
        <w:t xml:space="preserve">When this field is configured together with </w:t>
      </w:r>
      <w:proofErr w:type="spellStart"/>
      <w:r w:rsidRPr="00957A70">
        <w:rPr>
          <w:rFonts w:eastAsiaTheme="minorEastAsia"/>
          <w:b/>
          <w:i/>
          <w:lang w:eastAsia="zh-CN"/>
        </w:rPr>
        <w:t>sl-TxPoolScheduling</w:t>
      </w:r>
      <w:proofErr w:type="spellEnd"/>
      <w:r w:rsidRPr="00957A70">
        <w:rPr>
          <w:rFonts w:eastAsiaTheme="minorEastAsia"/>
          <w:b/>
          <w:i/>
          <w:lang w:eastAsia="zh-CN"/>
        </w:rPr>
        <w:t xml:space="preserve">, the resource pools in </w:t>
      </w:r>
      <w:proofErr w:type="spellStart"/>
      <w:r w:rsidRPr="00957A70">
        <w:rPr>
          <w:rFonts w:eastAsiaTheme="minorEastAsia"/>
          <w:b/>
          <w:i/>
          <w:lang w:eastAsia="zh-CN"/>
        </w:rPr>
        <w:t>sl-TxPoolScheduling</w:t>
      </w:r>
      <w:proofErr w:type="spellEnd"/>
      <w:r w:rsidRPr="00957A70">
        <w:rPr>
          <w:rFonts w:eastAsiaTheme="minorEastAsia"/>
          <w:b/>
          <w:i/>
          <w:lang w:eastAsia="zh-CN"/>
        </w:rPr>
        <w:t xml:space="preserve"> and </w:t>
      </w:r>
      <w:proofErr w:type="spellStart"/>
      <w:r w:rsidRPr="00957A70">
        <w:rPr>
          <w:rFonts w:eastAsiaTheme="minorEastAsia"/>
          <w:b/>
          <w:i/>
          <w:lang w:eastAsia="zh-CN"/>
        </w:rPr>
        <w:t>sl-DiscTxPoolScheduling</w:t>
      </w:r>
      <w:proofErr w:type="spellEnd"/>
      <w:r w:rsidRPr="00957A70">
        <w:rPr>
          <w:rFonts w:eastAsiaTheme="minorEastAsia"/>
          <w:b/>
          <w:i/>
          <w:lang w:eastAsia="zh-CN"/>
        </w:rPr>
        <w:t xml:space="preserve"> are indexed in the ascending order of the </w:t>
      </w:r>
      <w:proofErr w:type="spellStart"/>
      <w:r w:rsidRPr="00957A70">
        <w:rPr>
          <w:rFonts w:eastAsiaTheme="minorEastAsia"/>
          <w:b/>
          <w:i/>
          <w:lang w:eastAsia="zh-CN"/>
        </w:rPr>
        <w:t>sl-ResourcePoolID</w:t>
      </w:r>
      <w:proofErr w:type="spellEnd"/>
      <w:r w:rsidRPr="00957A70">
        <w:rPr>
          <w:rFonts w:eastAsiaTheme="minorEastAsia"/>
          <w:b/>
          <w:i/>
          <w:lang w:eastAsia="zh-CN"/>
        </w:rPr>
        <w:t xml:space="preserve"> each pool is associated with by the Resource pool index field in DCI Format 3_0 (See TS 38.212)</w:t>
      </w:r>
      <w:r w:rsidR="00957A70" w:rsidRPr="00957A70">
        <w:rPr>
          <w:rFonts w:eastAsiaTheme="minorEastAsia"/>
          <w:b/>
          <w:i/>
          <w:lang w:eastAsia="zh-CN"/>
        </w:rPr>
        <w:t>.</w:t>
      </w:r>
    </w:p>
    <w:p w14:paraId="27FD3C6E" w14:textId="700D5058" w:rsidR="00957A70" w:rsidRDefault="00957A70">
      <w:pPr>
        <w:rPr>
          <w:rFonts w:eastAsiaTheme="minorEastAsia"/>
          <w:b/>
          <w:lang w:val="en-GB" w:eastAsia="zh-CN"/>
        </w:rPr>
      </w:pPr>
      <w:r>
        <w:rPr>
          <w:rFonts w:eastAsiaTheme="minorEastAsia"/>
          <w:b/>
          <w:lang w:val="en-GB" w:eastAsia="zh-CN"/>
        </w:rPr>
        <w:br w:type="page"/>
      </w:r>
    </w:p>
    <w:p w14:paraId="3C8F628C" w14:textId="77777777" w:rsidR="00957A70" w:rsidRDefault="00957A70" w:rsidP="00612ED5">
      <w:pPr>
        <w:spacing w:before="120" w:after="180"/>
        <w:jc w:val="both"/>
        <w:rPr>
          <w:rFonts w:eastAsiaTheme="minorEastAsia"/>
          <w:b/>
          <w:lang w:val="en-GB" w:eastAsia="zh-CN"/>
        </w:rPr>
        <w:sectPr w:rsidR="00957A70" w:rsidSect="00B86355">
          <w:pgSz w:w="16838" w:h="11906" w:orient="landscape"/>
          <w:pgMar w:top="1418" w:right="1389" w:bottom="1418" w:left="1418" w:header="709" w:footer="709" w:gutter="0"/>
          <w:cols w:space="720"/>
          <w:docGrid w:type="lines" w:linePitch="360"/>
        </w:sectPr>
      </w:pPr>
    </w:p>
    <w:p w14:paraId="1CE13719" w14:textId="12C56DA0" w:rsidR="00117F03" w:rsidRDefault="00957A70" w:rsidP="00957A70">
      <w:pPr>
        <w:pStyle w:val="1"/>
        <w:keepLines/>
        <w:pBdr>
          <w:top w:val="single" w:sz="12" w:space="3" w:color="auto"/>
        </w:pBdr>
        <w:overflowPunct w:val="0"/>
        <w:autoSpaceDE w:val="0"/>
        <w:autoSpaceDN w:val="0"/>
        <w:adjustRightInd w:val="0"/>
        <w:spacing w:before="120"/>
        <w:textAlignment w:val="baseline"/>
        <w:rPr>
          <w:rFonts w:cs="Times New Roman"/>
          <w:b w:val="0"/>
          <w:bCs w:val="0"/>
          <w:kern w:val="0"/>
          <w:sz w:val="36"/>
          <w:szCs w:val="20"/>
        </w:rPr>
      </w:pPr>
      <w:r>
        <w:rPr>
          <w:rFonts w:cs="Times New Roman"/>
          <w:b w:val="0"/>
          <w:bCs w:val="0"/>
          <w:kern w:val="0"/>
          <w:sz w:val="36"/>
          <w:szCs w:val="20"/>
          <w:lang w:val="en-GB" w:eastAsia="en-GB"/>
        </w:rPr>
        <w:lastRenderedPageBreak/>
        <w:t>3.</w:t>
      </w:r>
      <w:r>
        <w:rPr>
          <w:rFonts w:cs="Times New Roman"/>
          <w:b w:val="0"/>
          <w:bCs w:val="0"/>
          <w:kern w:val="0"/>
          <w:sz w:val="36"/>
          <w:szCs w:val="20"/>
          <w:lang w:val="en-GB" w:eastAsia="en-GB"/>
        </w:rPr>
        <w:tab/>
      </w:r>
      <w:r w:rsidR="00117F03" w:rsidRPr="00931E64">
        <w:rPr>
          <w:rFonts w:cs="Times New Roman"/>
          <w:b w:val="0"/>
          <w:bCs w:val="0"/>
          <w:kern w:val="0"/>
          <w:sz w:val="36"/>
          <w:szCs w:val="20"/>
          <w:lang w:val="en-GB" w:eastAsia="en-GB"/>
        </w:rPr>
        <w:t>Conclusion</w:t>
      </w:r>
    </w:p>
    <w:bookmarkEnd w:id="4"/>
    <w:bookmarkEnd w:id="5"/>
    <w:p w14:paraId="79862C30" w14:textId="3B3385F9" w:rsidR="00957A70" w:rsidRPr="001F0D48" w:rsidRDefault="00957A70" w:rsidP="00612ED5">
      <w:pPr>
        <w:spacing w:after="180"/>
        <w:jc w:val="both"/>
        <w:rPr>
          <w:rFonts w:eastAsiaTheme="minorEastAsia"/>
          <w:lang w:eastAsia="zh-CN"/>
        </w:rPr>
      </w:pPr>
      <w:r w:rsidRPr="001F0D48">
        <w:rPr>
          <w:rFonts w:eastAsiaTheme="minorEastAsia"/>
          <w:lang w:eastAsia="zh-CN"/>
        </w:rPr>
        <w:t>The observation and proposal in this paper are listed as follows:</w:t>
      </w:r>
    </w:p>
    <w:p w14:paraId="04C9E0BE" w14:textId="606EB20C" w:rsidR="001F0D48" w:rsidRPr="000F266A" w:rsidRDefault="008D4E7A" w:rsidP="001F0D48">
      <w:pPr>
        <w:pStyle w:val="a0"/>
        <w:spacing w:before="120" w:after="180"/>
        <w:rPr>
          <w:rFonts w:eastAsiaTheme="minorEastAsia"/>
          <w:b/>
          <w:lang w:eastAsia="zh-CN"/>
        </w:rPr>
      </w:pPr>
      <w:r w:rsidRPr="000F266A">
        <w:rPr>
          <w:rFonts w:eastAsiaTheme="minorEastAsia"/>
          <w:b/>
          <w:lang w:eastAsia="zh-CN"/>
        </w:rPr>
        <w:t>Observation 1: Using globally unique resource pool ID to index the resource pools (</w:t>
      </w:r>
      <w:r>
        <w:rPr>
          <w:rFonts w:eastAsiaTheme="minorEastAsia"/>
          <w:b/>
          <w:lang w:eastAsia="zh-CN"/>
        </w:rPr>
        <w:t xml:space="preserve">i.e. </w:t>
      </w:r>
      <w:r w:rsidRPr="000F266A">
        <w:rPr>
          <w:rFonts w:eastAsiaTheme="minorEastAsia"/>
          <w:b/>
          <w:lang w:eastAsia="zh-CN"/>
        </w:rPr>
        <w:t xml:space="preserve">Opt.1) is simply reusing and extending the Rel-16 NR V2X agreement to the Rel-17 case with both </w:t>
      </w:r>
      <w:proofErr w:type="spellStart"/>
      <w:r w:rsidRPr="000F266A">
        <w:rPr>
          <w:rFonts w:eastAsiaTheme="minorEastAsia"/>
          <w:b/>
          <w:i/>
          <w:lang w:eastAsia="zh-CN"/>
        </w:rPr>
        <w:t>sl-TxPoolScheduling</w:t>
      </w:r>
      <w:proofErr w:type="spellEnd"/>
      <w:r w:rsidRPr="000F266A">
        <w:rPr>
          <w:rFonts w:eastAsiaTheme="minorEastAsia"/>
          <w:b/>
          <w:lang w:eastAsia="zh-CN"/>
        </w:rPr>
        <w:t xml:space="preserve"> and </w:t>
      </w:r>
      <w:proofErr w:type="spellStart"/>
      <w:r w:rsidRPr="000F266A">
        <w:rPr>
          <w:rFonts w:eastAsiaTheme="minorEastAsia"/>
          <w:b/>
          <w:i/>
          <w:lang w:eastAsia="zh-CN"/>
        </w:rPr>
        <w:t>sl-DiscTxPoolSch</w:t>
      </w:r>
      <w:r>
        <w:rPr>
          <w:rFonts w:eastAsiaTheme="minorEastAsia"/>
          <w:b/>
          <w:i/>
          <w:lang w:eastAsia="zh-CN"/>
        </w:rPr>
        <w:t>e</w:t>
      </w:r>
      <w:r w:rsidRPr="000F266A">
        <w:rPr>
          <w:rFonts w:eastAsiaTheme="minorEastAsia"/>
          <w:b/>
          <w:i/>
          <w:lang w:eastAsia="zh-CN"/>
        </w:rPr>
        <w:t>d</w:t>
      </w:r>
      <w:r>
        <w:rPr>
          <w:rFonts w:eastAsiaTheme="minorEastAsia"/>
          <w:b/>
          <w:i/>
          <w:lang w:eastAsia="zh-CN"/>
        </w:rPr>
        <w:t>u</w:t>
      </w:r>
      <w:r w:rsidRPr="000F266A">
        <w:rPr>
          <w:rFonts w:eastAsiaTheme="minorEastAsia"/>
          <w:b/>
          <w:i/>
          <w:lang w:eastAsia="zh-CN"/>
        </w:rPr>
        <w:t>ling</w:t>
      </w:r>
      <w:proofErr w:type="spellEnd"/>
      <w:r w:rsidRPr="000F266A">
        <w:rPr>
          <w:rFonts w:eastAsiaTheme="minorEastAsia"/>
          <w:b/>
          <w:lang w:eastAsia="zh-CN"/>
        </w:rPr>
        <w:t xml:space="preserve"> configured, whereas sequentially indexing the pools in </w:t>
      </w:r>
      <w:proofErr w:type="spellStart"/>
      <w:r w:rsidRPr="000F266A">
        <w:rPr>
          <w:rFonts w:eastAsiaTheme="minorEastAsia"/>
          <w:b/>
          <w:i/>
          <w:lang w:eastAsia="zh-CN"/>
        </w:rPr>
        <w:t>sl-TxPoolScheduling</w:t>
      </w:r>
      <w:proofErr w:type="spellEnd"/>
      <w:r w:rsidRPr="000F266A">
        <w:rPr>
          <w:rFonts w:eastAsiaTheme="minorEastAsia"/>
          <w:b/>
          <w:lang w:eastAsia="zh-CN"/>
        </w:rPr>
        <w:t xml:space="preserve"> and </w:t>
      </w:r>
      <w:proofErr w:type="spellStart"/>
      <w:r w:rsidRPr="000F266A">
        <w:rPr>
          <w:rFonts w:eastAsiaTheme="minorEastAsia"/>
          <w:b/>
          <w:i/>
          <w:lang w:eastAsia="zh-CN"/>
        </w:rPr>
        <w:t>sl-DiscTxPoolSch</w:t>
      </w:r>
      <w:r>
        <w:rPr>
          <w:rFonts w:eastAsiaTheme="minorEastAsia"/>
          <w:b/>
          <w:i/>
          <w:lang w:eastAsia="zh-CN"/>
        </w:rPr>
        <w:t>e</w:t>
      </w:r>
      <w:r w:rsidRPr="000F266A">
        <w:rPr>
          <w:rFonts w:eastAsiaTheme="minorEastAsia"/>
          <w:b/>
          <w:i/>
          <w:lang w:eastAsia="zh-CN"/>
        </w:rPr>
        <w:t>d</w:t>
      </w:r>
      <w:r>
        <w:rPr>
          <w:rFonts w:eastAsiaTheme="minorEastAsia"/>
          <w:b/>
          <w:i/>
          <w:lang w:eastAsia="zh-CN"/>
        </w:rPr>
        <w:t>u</w:t>
      </w:r>
      <w:r w:rsidRPr="000F266A">
        <w:rPr>
          <w:rFonts w:eastAsiaTheme="minorEastAsia"/>
          <w:b/>
          <w:i/>
          <w:lang w:eastAsia="zh-CN"/>
        </w:rPr>
        <w:t>ling</w:t>
      </w:r>
      <w:proofErr w:type="spellEnd"/>
      <w:r w:rsidRPr="000F266A">
        <w:rPr>
          <w:rFonts w:eastAsiaTheme="minorEastAsia"/>
          <w:b/>
          <w:lang w:eastAsia="zh-CN"/>
        </w:rPr>
        <w:t xml:space="preserve"> (</w:t>
      </w:r>
      <w:r>
        <w:rPr>
          <w:rFonts w:eastAsiaTheme="minorEastAsia"/>
          <w:b/>
          <w:lang w:eastAsia="zh-CN"/>
        </w:rPr>
        <w:t xml:space="preserve">i.e. </w:t>
      </w:r>
      <w:r w:rsidRPr="000F266A">
        <w:rPr>
          <w:rFonts w:eastAsiaTheme="minorEastAsia"/>
          <w:b/>
          <w:lang w:eastAsia="zh-CN"/>
        </w:rPr>
        <w:t xml:space="preserve">Opt.2) </w:t>
      </w:r>
      <w:r>
        <w:rPr>
          <w:rFonts w:eastAsiaTheme="minorEastAsia"/>
          <w:b/>
          <w:lang w:eastAsia="zh-CN"/>
        </w:rPr>
        <w:t xml:space="preserve">actually brings </w:t>
      </w:r>
      <w:r w:rsidRPr="000F266A">
        <w:rPr>
          <w:rFonts w:eastAsiaTheme="minorEastAsia"/>
          <w:b/>
          <w:lang w:eastAsia="zh-CN"/>
        </w:rPr>
        <w:t>extra Spec impact to specif</w:t>
      </w:r>
      <w:r>
        <w:rPr>
          <w:rFonts w:eastAsiaTheme="minorEastAsia"/>
          <w:b/>
          <w:lang w:eastAsia="zh-CN"/>
        </w:rPr>
        <w:t>y</w:t>
      </w:r>
      <w:r w:rsidRPr="000F266A">
        <w:rPr>
          <w:rFonts w:eastAsiaTheme="minorEastAsia"/>
          <w:b/>
          <w:lang w:eastAsia="zh-CN"/>
        </w:rPr>
        <w:t xml:space="preserve"> the order in which the two pool lists are indexed</w:t>
      </w:r>
      <w:r>
        <w:rPr>
          <w:rFonts w:eastAsiaTheme="minorEastAsia"/>
          <w:b/>
          <w:lang w:eastAsia="zh-CN"/>
        </w:rPr>
        <w:t xml:space="preserve"> on top of Rel-16 NR V2X agreement</w:t>
      </w:r>
      <w:r w:rsidRPr="000F266A">
        <w:rPr>
          <w:rFonts w:eastAsiaTheme="minorEastAsia"/>
          <w:b/>
          <w:lang w:eastAsia="zh-CN"/>
        </w:rPr>
        <w:t xml:space="preserve">. </w:t>
      </w:r>
    </w:p>
    <w:p w14:paraId="4FBF956A" w14:textId="63446965" w:rsidR="001F0D48" w:rsidRDefault="008D4E7A" w:rsidP="001F0D48">
      <w:pPr>
        <w:pStyle w:val="a0"/>
        <w:spacing w:before="120" w:after="180"/>
        <w:rPr>
          <w:rFonts w:ascii="Arial" w:eastAsia="Times New Roman" w:hAnsi="Arial"/>
          <w:b/>
          <w:bCs/>
          <w:i/>
          <w:iCs/>
          <w:color w:val="0000FF"/>
          <w:sz w:val="18"/>
          <w:u w:val="single"/>
          <w:lang w:eastAsia="sv-SE"/>
        </w:rPr>
      </w:pPr>
      <w:r w:rsidRPr="000F266A">
        <w:rPr>
          <w:rFonts w:eastAsiaTheme="minorEastAsia"/>
          <w:b/>
          <w:lang w:eastAsia="zh-CN"/>
        </w:rPr>
        <w:t>Proposal: RAN2 to confirm whether to adopt Global resource pool ID based indexing (as in Opt.1)</w:t>
      </w:r>
      <w:r>
        <w:rPr>
          <w:rFonts w:eastAsiaTheme="minorEastAsia"/>
          <w:b/>
          <w:lang w:eastAsia="zh-CN"/>
        </w:rPr>
        <w:t xml:space="preserve"> instead of the sequential pool list indexing </w:t>
      </w:r>
      <w:r w:rsidRPr="000F266A">
        <w:rPr>
          <w:rFonts w:eastAsiaTheme="minorEastAsia"/>
          <w:b/>
          <w:lang w:eastAsia="zh-CN"/>
        </w:rPr>
        <w:t>(as in Opt.</w:t>
      </w:r>
      <w:r>
        <w:rPr>
          <w:rFonts w:eastAsiaTheme="minorEastAsia"/>
          <w:b/>
          <w:lang w:eastAsia="zh-CN"/>
        </w:rPr>
        <w:t>2</w:t>
      </w:r>
      <w:r w:rsidRPr="000F266A">
        <w:rPr>
          <w:rFonts w:eastAsiaTheme="minorEastAsia"/>
          <w:b/>
          <w:lang w:eastAsia="zh-CN"/>
        </w:rPr>
        <w:t>)</w:t>
      </w:r>
      <w:r>
        <w:rPr>
          <w:rFonts w:eastAsiaTheme="minorEastAsia"/>
          <w:b/>
          <w:lang w:eastAsia="zh-CN"/>
        </w:rPr>
        <w:t xml:space="preserve"> </w:t>
      </w:r>
      <w:r w:rsidRPr="000F266A">
        <w:rPr>
          <w:rFonts w:eastAsiaTheme="minorEastAsia"/>
          <w:b/>
          <w:lang w:eastAsia="zh-CN"/>
        </w:rPr>
        <w:t>for Resource pool index in DCI Format 3_0</w:t>
      </w:r>
      <w:r>
        <w:rPr>
          <w:rFonts w:eastAsiaTheme="minorEastAsia"/>
          <w:b/>
          <w:lang w:eastAsia="zh-CN"/>
        </w:rPr>
        <w:t>. If yes, adopt the following field description to</w:t>
      </w:r>
      <w:r w:rsidRPr="00957A70">
        <w:rPr>
          <w:rFonts w:eastAsiaTheme="minorEastAsia"/>
          <w:b/>
          <w:i/>
          <w:lang w:eastAsia="zh-CN"/>
        </w:rPr>
        <w:t xml:space="preserve"> </w:t>
      </w:r>
      <w:proofErr w:type="spellStart"/>
      <w:r w:rsidRPr="00957A70">
        <w:rPr>
          <w:rFonts w:eastAsiaTheme="minorEastAsia"/>
          <w:b/>
          <w:i/>
          <w:lang w:eastAsia="zh-CN"/>
        </w:rPr>
        <w:t>sl-DiscTxPoolScheduling</w:t>
      </w:r>
      <w:proofErr w:type="spellEnd"/>
      <w:r w:rsidRPr="008D4E7A">
        <w:rPr>
          <w:rFonts w:eastAsiaTheme="minorEastAsia"/>
          <w:b/>
          <w:lang w:eastAsia="zh-CN"/>
        </w:rPr>
        <w:t>:</w:t>
      </w:r>
    </w:p>
    <w:p w14:paraId="03D3ECC9" w14:textId="77777777" w:rsidR="001F0D48" w:rsidRPr="00957A70" w:rsidRDefault="001F0D48" w:rsidP="001F0D48">
      <w:pPr>
        <w:pStyle w:val="a0"/>
        <w:numPr>
          <w:ilvl w:val="0"/>
          <w:numId w:val="26"/>
        </w:numPr>
        <w:spacing w:before="120" w:after="180"/>
        <w:rPr>
          <w:rFonts w:eastAsiaTheme="minorEastAsia"/>
          <w:b/>
          <w:u w:val="single"/>
          <w:lang w:eastAsia="zh-CN"/>
        </w:rPr>
      </w:pPr>
      <w:r w:rsidRPr="00957A70">
        <w:rPr>
          <w:rFonts w:eastAsiaTheme="minorEastAsia"/>
          <w:b/>
          <w:i/>
          <w:lang w:eastAsia="zh-CN"/>
        </w:rPr>
        <w:t xml:space="preserve">When this field is configured together with </w:t>
      </w:r>
      <w:proofErr w:type="spellStart"/>
      <w:r w:rsidRPr="00957A70">
        <w:rPr>
          <w:rFonts w:eastAsiaTheme="minorEastAsia"/>
          <w:b/>
          <w:i/>
          <w:lang w:eastAsia="zh-CN"/>
        </w:rPr>
        <w:t>sl-TxPoolScheduling</w:t>
      </w:r>
      <w:proofErr w:type="spellEnd"/>
      <w:r w:rsidRPr="00957A70">
        <w:rPr>
          <w:rFonts w:eastAsiaTheme="minorEastAsia"/>
          <w:b/>
          <w:i/>
          <w:lang w:eastAsia="zh-CN"/>
        </w:rPr>
        <w:t xml:space="preserve">, the resource pools in </w:t>
      </w:r>
      <w:proofErr w:type="spellStart"/>
      <w:r w:rsidRPr="00957A70">
        <w:rPr>
          <w:rFonts w:eastAsiaTheme="minorEastAsia"/>
          <w:b/>
          <w:i/>
          <w:lang w:eastAsia="zh-CN"/>
        </w:rPr>
        <w:t>sl-TxPoolScheduling</w:t>
      </w:r>
      <w:proofErr w:type="spellEnd"/>
      <w:r w:rsidRPr="00957A70">
        <w:rPr>
          <w:rFonts w:eastAsiaTheme="minorEastAsia"/>
          <w:b/>
          <w:i/>
          <w:lang w:eastAsia="zh-CN"/>
        </w:rPr>
        <w:t xml:space="preserve"> and </w:t>
      </w:r>
      <w:proofErr w:type="spellStart"/>
      <w:r w:rsidRPr="00957A70">
        <w:rPr>
          <w:rFonts w:eastAsiaTheme="minorEastAsia"/>
          <w:b/>
          <w:i/>
          <w:lang w:eastAsia="zh-CN"/>
        </w:rPr>
        <w:t>sl-DiscTxPoolScheduling</w:t>
      </w:r>
      <w:proofErr w:type="spellEnd"/>
      <w:r w:rsidRPr="00957A70">
        <w:rPr>
          <w:rFonts w:eastAsiaTheme="minorEastAsia"/>
          <w:b/>
          <w:i/>
          <w:lang w:eastAsia="zh-CN"/>
        </w:rPr>
        <w:t xml:space="preserve"> are indexed in the ascending order of the </w:t>
      </w:r>
      <w:proofErr w:type="spellStart"/>
      <w:r w:rsidRPr="00957A70">
        <w:rPr>
          <w:rFonts w:eastAsiaTheme="minorEastAsia"/>
          <w:b/>
          <w:i/>
          <w:lang w:eastAsia="zh-CN"/>
        </w:rPr>
        <w:t>sl-ResourcePoolID</w:t>
      </w:r>
      <w:proofErr w:type="spellEnd"/>
      <w:r w:rsidRPr="00957A70">
        <w:rPr>
          <w:rFonts w:eastAsiaTheme="minorEastAsia"/>
          <w:b/>
          <w:i/>
          <w:lang w:eastAsia="zh-CN"/>
        </w:rPr>
        <w:t xml:space="preserve"> each pool is associated with by the Resource pool index field in DCI Format 3_0 (See TS 38.212).</w:t>
      </w:r>
    </w:p>
    <w:sectPr w:rsidR="001F0D48" w:rsidRPr="00957A70" w:rsidSect="00957A70">
      <w:pgSz w:w="11906" w:h="16838"/>
      <w:pgMar w:top="1389" w:right="1418" w:bottom="1418" w:left="1418" w:header="709" w:footer="709" w:gutter="0"/>
      <w:cols w:space="720"/>
      <w:docGrid w:type="linesAndChar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13E9" w16cex:dateUtc="2022-10-31T01:29:00Z"/>
  <w16cex:commentExtensible w16cex:durableId="270A1616" w16cex:dateUtc="2022-10-31T01:38:00Z"/>
  <w16cex:commentExtensible w16cex:durableId="270A37AA" w16cex:dateUtc="2022-10-31T04:01:00Z"/>
  <w16cex:commentExtensible w16cex:durableId="270A2B9B" w16cex:dateUtc="2022-10-31T03:10:00Z"/>
  <w16cex:commentExtensible w16cex:durableId="270A37D8" w16cex:dateUtc="2022-10-31T04:02:00Z"/>
  <w16cex:commentExtensible w16cex:durableId="270A37C5" w16cex:dateUtc="2022-10-31T04:02:00Z"/>
  <w16cex:commentExtensible w16cex:durableId="270A31CD" w16cex:dateUtc="2022-10-31T0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2F7C5" w14:textId="77777777" w:rsidR="005F5A10" w:rsidRDefault="005F5A10">
      <w:r>
        <w:separator/>
      </w:r>
    </w:p>
  </w:endnote>
  <w:endnote w:type="continuationSeparator" w:id="0">
    <w:p w14:paraId="6A52AAB9" w14:textId="77777777" w:rsidR="005F5A10" w:rsidRDefault="005F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E59DC" w14:textId="77777777" w:rsidR="005F5A10" w:rsidRDefault="005F5A10">
      <w:r>
        <w:separator/>
      </w:r>
    </w:p>
  </w:footnote>
  <w:footnote w:type="continuationSeparator" w:id="0">
    <w:p w14:paraId="43DED145" w14:textId="77777777" w:rsidR="005F5A10" w:rsidRDefault="005F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0F266A" w:rsidRDefault="000F266A">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B3BB1"/>
    <w:multiLevelType w:val="hybridMultilevel"/>
    <w:tmpl w:val="681C552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7E45AA"/>
    <w:multiLevelType w:val="hybridMultilevel"/>
    <w:tmpl w:val="A3C0A3F0"/>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F512B"/>
    <w:multiLevelType w:val="hybridMultilevel"/>
    <w:tmpl w:val="68AAB09A"/>
    <w:lvl w:ilvl="0" w:tplc="CBEEF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DA02F40"/>
    <w:multiLevelType w:val="hybridMultilevel"/>
    <w:tmpl w:val="CBA04E76"/>
    <w:lvl w:ilvl="0" w:tplc="BBCE529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7C5EA2"/>
    <w:multiLevelType w:val="hybridMultilevel"/>
    <w:tmpl w:val="515CBB2A"/>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911E60"/>
    <w:multiLevelType w:val="hybridMultilevel"/>
    <w:tmpl w:val="12E42924"/>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476F78"/>
    <w:multiLevelType w:val="hybridMultilevel"/>
    <w:tmpl w:val="333A8992"/>
    <w:lvl w:ilvl="0" w:tplc="2A16F2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6D6C0433"/>
    <w:multiLevelType w:val="multilevel"/>
    <w:tmpl w:val="7B7CC8E6"/>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F1677"/>
    <w:multiLevelType w:val="hybridMultilevel"/>
    <w:tmpl w:val="26609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3C50FC5"/>
    <w:multiLevelType w:val="hybridMultilevel"/>
    <w:tmpl w:val="4522A72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A07E7D"/>
    <w:multiLevelType w:val="hybridMultilevel"/>
    <w:tmpl w:val="C8785E18"/>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12"/>
  </w:num>
  <w:num w:numId="3">
    <w:abstractNumId w:val="10"/>
  </w:num>
  <w:num w:numId="4">
    <w:abstractNumId w:val="20"/>
  </w:num>
  <w:num w:numId="5">
    <w:abstractNumId w:val="19"/>
  </w:num>
  <w:num w:numId="6">
    <w:abstractNumId w:val="25"/>
  </w:num>
  <w:num w:numId="7">
    <w:abstractNumId w:val="16"/>
  </w:num>
  <w:num w:numId="8">
    <w:abstractNumId w:val="0"/>
  </w:num>
  <w:num w:numId="9">
    <w:abstractNumId w:val="3"/>
  </w:num>
  <w:num w:numId="10">
    <w:abstractNumId w:val="7"/>
  </w:num>
  <w:num w:numId="11">
    <w:abstractNumId w:val="1"/>
  </w:num>
  <w:num w:numId="12">
    <w:abstractNumId w:val="8"/>
  </w:num>
  <w:num w:numId="13">
    <w:abstractNumId w:val="6"/>
  </w:num>
  <w:num w:numId="14">
    <w:abstractNumId w:val="4"/>
  </w:num>
  <w:num w:numId="15">
    <w:abstractNumId w:val="18"/>
  </w:num>
  <w:num w:numId="16">
    <w:abstractNumId w:val="15"/>
  </w:num>
  <w:num w:numId="17">
    <w:abstractNumId w:val="14"/>
  </w:num>
  <w:num w:numId="18">
    <w:abstractNumId w:val="24"/>
  </w:num>
  <w:num w:numId="19">
    <w:abstractNumId w:val="21"/>
  </w:num>
  <w:num w:numId="20">
    <w:abstractNumId w:val="17"/>
  </w:num>
  <w:num w:numId="21">
    <w:abstractNumId w:val="9"/>
  </w:num>
  <w:num w:numId="22">
    <w:abstractNumId w:val="5"/>
  </w:num>
  <w:num w:numId="23">
    <w:abstractNumId w:val="11"/>
  </w:num>
  <w:num w:numId="24">
    <w:abstractNumId w:val="2"/>
  </w:num>
  <w:num w:numId="25">
    <w:abstractNumId w:val="23"/>
  </w:num>
  <w:num w:numId="2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805"/>
    <w:rsid w:val="00013EBF"/>
    <w:rsid w:val="00013F3D"/>
    <w:rsid w:val="00014052"/>
    <w:rsid w:val="0001427A"/>
    <w:rsid w:val="000144F5"/>
    <w:rsid w:val="00014D04"/>
    <w:rsid w:val="000151E7"/>
    <w:rsid w:val="000154DB"/>
    <w:rsid w:val="00015A87"/>
    <w:rsid w:val="00015F1E"/>
    <w:rsid w:val="00016224"/>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BE7"/>
    <w:rsid w:val="00021C03"/>
    <w:rsid w:val="00021C7B"/>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BE6"/>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5EEB"/>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E6"/>
    <w:rsid w:val="00061A2C"/>
    <w:rsid w:val="00061B18"/>
    <w:rsid w:val="00061E44"/>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032"/>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AFB"/>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C51"/>
    <w:rsid w:val="000B3F5F"/>
    <w:rsid w:val="000B3F9C"/>
    <w:rsid w:val="000B40D1"/>
    <w:rsid w:val="000B4659"/>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C70"/>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6A"/>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07D7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785"/>
    <w:rsid w:val="00134974"/>
    <w:rsid w:val="00134B9D"/>
    <w:rsid w:val="001350B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36A"/>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73F"/>
    <w:rsid w:val="00143802"/>
    <w:rsid w:val="00143A3B"/>
    <w:rsid w:val="00143BD9"/>
    <w:rsid w:val="00143F64"/>
    <w:rsid w:val="0014405C"/>
    <w:rsid w:val="001440D7"/>
    <w:rsid w:val="001441A0"/>
    <w:rsid w:val="0014440C"/>
    <w:rsid w:val="00144D06"/>
    <w:rsid w:val="00144E6E"/>
    <w:rsid w:val="00144F10"/>
    <w:rsid w:val="001450B0"/>
    <w:rsid w:val="0014525E"/>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D0C"/>
    <w:rsid w:val="00157E43"/>
    <w:rsid w:val="001605F0"/>
    <w:rsid w:val="00160C79"/>
    <w:rsid w:val="00160EE7"/>
    <w:rsid w:val="00160F78"/>
    <w:rsid w:val="00161189"/>
    <w:rsid w:val="00161922"/>
    <w:rsid w:val="00161DC1"/>
    <w:rsid w:val="00161E41"/>
    <w:rsid w:val="00162044"/>
    <w:rsid w:val="0016225B"/>
    <w:rsid w:val="00162E7C"/>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76D"/>
    <w:rsid w:val="00173D6F"/>
    <w:rsid w:val="00173F7F"/>
    <w:rsid w:val="001743B2"/>
    <w:rsid w:val="001745E0"/>
    <w:rsid w:val="0017496C"/>
    <w:rsid w:val="00174E15"/>
    <w:rsid w:val="00174E67"/>
    <w:rsid w:val="00175564"/>
    <w:rsid w:val="001759F9"/>
    <w:rsid w:val="001760C5"/>
    <w:rsid w:val="00176581"/>
    <w:rsid w:val="0017669A"/>
    <w:rsid w:val="00176D09"/>
    <w:rsid w:val="00176D18"/>
    <w:rsid w:val="00177001"/>
    <w:rsid w:val="00177528"/>
    <w:rsid w:val="00177604"/>
    <w:rsid w:val="00177AB4"/>
    <w:rsid w:val="00177AFC"/>
    <w:rsid w:val="00177CD9"/>
    <w:rsid w:val="00177D3B"/>
    <w:rsid w:val="0018035B"/>
    <w:rsid w:val="0018040C"/>
    <w:rsid w:val="00180599"/>
    <w:rsid w:val="00180604"/>
    <w:rsid w:val="001806E0"/>
    <w:rsid w:val="00180CB0"/>
    <w:rsid w:val="001814F8"/>
    <w:rsid w:val="001815EE"/>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38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E3F"/>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A83"/>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4FE"/>
    <w:rsid w:val="001E3ADE"/>
    <w:rsid w:val="001E3BBC"/>
    <w:rsid w:val="001E3C84"/>
    <w:rsid w:val="001E411C"/>
    <w:rsid w:val="001E4190"/>
    <w:rsid w:val="001E4222"/>
    <w:rsid w:val="001E43E1"/>
    <w:rsid w:val="001E44AD"/>
    <w:rsid w:val="001E44F5"/>
    <w:rsid w:val="001E4547"/>
    <w:rsid w:val="001E4C65"/>
    <w:rsid w:val="001E4EB7"/>
    <w:rsid w:val="001E537F"/>
    <w:rsid w:val="001E5490"/>
    <w:rsid w:val="001E5698"/>
    <w:rsid w:val="001E59F8"/>
    <w:rsid w:val="001E5C17"/>
    <w:rsid w:val="001E5DE6"/>
    <w:rsid w:val="001E6420"/>
    <w:rsid w:val="001E7352"/>
    <w:rsid w:val="001E7E2B"/>
    <w:rsid w:val="001F00A4"/>
    <w:rsid w:val="001F01BF"/>
    <w:rsid w:val="001F02FA"/>
    <w:rsid w:val="001F06AE"/>
    <w:rsid w:val="001F0AAC"/>
    <w:rsid w:val="001F0D48"/>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DA5"/>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4"/>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17E"/>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39F"/>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B"/>
    <w:rsid w:val="002522BE"/>
    <w:rsid w:val="0025230A"/>
    <w:rsid w:val="00252421"/>
    <w:rsid w:val="0025246D"/>
    <w:rsid w:val="00252880"/>
    <w:rsid w:val="00252DFF"/>
    <w:rsid w:val="002530F9"/>
    <w:rsid w:val="0025310C"/>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D2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76D"/>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0C0"/>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67"/>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92D"/>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2E58"/>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523"/>
    <w:rsid w:val="003812BD"/>
    <w:rsid w:val="003814B5"/>
    <w:rsid w:val="00381792"/>
    <w:rsid w:val="003817C3"/>
    <w:rsid w:val="0038197C"/>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3F06"/>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2DEF"/>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B7FB3"/>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2438"/>
    <w:rsid w:val="003D2872"/>
    <w:rsid w:val="003D2926"/>
    <w:rsid w:val="003D29EE"/>
    <w:rsid w:val="003D2EAE"/>
    <w:rsid w:val="003D32EF"/>
    <w:rsid w:val="003D3672"/>
    <w:rsid w:val="003D3B4F"/>
    <w:rsid w:val="003D440C"/>
    <w:rsid w:val="003D45F8"/>
    <w:rsid w:val="003D485D"/>
    <w:rsid w:val="003D49F0"/>
    <w:rsid w:val="003D5338"/>
    <w:rsid w:val="003D54B8"/>
    <w:rsid w:val="003D5B2D"/>
    <w:rsid w:val="003D5D71"/>
    <w:rsid w:val="003D5DBE"/>
    <w:rsid w:val="003D6132"/>
    <w:rsid w:val="003D61E4"/>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0DC"/>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411"/>
    <w:rsid w:val="0043352C"/>
    <w:rsid w:val="00433E00"/>
    <w:rsid w:val="00433E31"/>
    <w:rsid w:val="0043476A"/>
    <w:rsid w:val="004348BC"/>
    <w:rsid w:val="004348BF"/>
    <w:rsid w:val="004356F5"/>
    <w:rsid w:val="00435BF4"/>
    <w:rsid w:val="00435CC7"/>
    <w:rsid w:val="00435F2C"/>
    <w:rsid w:val="00435FBE"/>
    <w:rsid w:val="0043601B"/>
    <w:rsid w:val="00436989"/>
    <w:rsid w:val="00436990"/>
    <w:rsid w:val="004375DE"/>
    <w:rsid w:val="004376F5"/>
    <w:rsid w:val="00437CE5"/>
    <w:rsid w:val="00437D08"/>
    <w:rsid w:val="00437F16"/>
    <w:rsid w:val="00440617"/>
    <w:rsid w:val="0044078D"/>
    <w:rsid w:val="00440E27"/>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6A0"/>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97B"/>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AE5"/>
    <w:rsid w:val="00491D73"/>
    <w:rsid w:val="00492649"/>
    <w:rsid w:val="004926F0"/>
    <w:rsid w:val="004927F0"/>
    <w:rsid w:val="00492D8A"/>
    <w:rsid w:val="00492E2B"/>
    <w:rsid w:val="0049307B"/>
    <w:rsid w:val="00493518"/>
    <w:rsid w:val="00493624"/>
    <w:rsid w:val="00493BF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A62"/>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67"/>
    <w:rsid w:val="004C6DAE"/>
    <w:rsid w:val="004C713A"/>
    <w:rsid w:val="004C7416"/>
    <w:rsid w:val="004C76CF"/>
    <w:rsid w:val="004C779B"/>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38A"/>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231"/>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5283"/>
    <w:rsid w:val="00525689"/>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1B77"/>
    <w:rsid w:val="00531C72"/>
    <w:rsid w:val="0053237C"/>
    <w:rsid w:val="005326C6"/>
    <w:rsid w:val="00532BDB"/>
    <w:rsid w:val="00532FA9"/>
    <w:rsid w:val="005331D6"/>
    <w:rsid w:val="005337A7"/>
    <w:rsid w:val="00533C6B"/>
    <w:rsid w:val="005340F3"/>
    <w:rsid w:val="005341EA"/>
    <w:rsid w:val="005342F5"/>
    <w:rsid w:val="0053452B"/>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45B"/>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5FA"/>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6EA"/>
    <w:rsid w:val="00570F7E"/>
    <w:rsid w:val="005710C1"/>
    <w:rsid w:val="005710E5"/>
    <w:rsid w:val="005712F8"/>
    <w:rsid w:val="00571CC7"/>
    <w:rsid w:val="0057209C"/>
    <w:rsid w:val="005726A3"/>
    <w:rsid w:val="00572AA3"/>
    <w:rsid w:val="00573009"/>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CFC"/>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591"/>
    <w:rsid w:val="00597710"/>
    <w:rsid w:val="00597E34"/>
    <w:rsid w:val="00597ED0"/>
    <w:rsid w:val="005A004D"/>
    <w:rsid w:val="005A02D8"/>
    <w:rsid w:val="005A0825"/>
    <w:rsid w:val="005A08ED"/>
    <w:rsid w:val="005A12E0"/>
    <w:rsid w:val="005A1737"/>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DD1"/>
    <w:rsid w:val="005E2E51"/>
    <w:rsid w:val="005E2FB4"/>
    <w:rsid w:val="005E3657"/>
    <w:rsid w:val="005E37EE"/>
    <w:rsid w:val="005E3992"/>
    <w:rsid w:val="005E399D"/>
    <w:rsid w:val="005E3ED0"/>
    <w:rsid w:val="005E4947"/>
    <w:rsid w:val="005E4BD8"/>
    <w:rsid w:val="005E4CEC"/>
    <w:rsid w:val="005E4FE1"/>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A10"/>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2ED5"/>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1FE4"/>
    <w:rsid w:val="006224BC"/>
    <w:rsid w:val="00622629"/>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4F2D"/>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81B"/>
    <w:rsid w:val="00631DD1"/>
    <w:rsid w:val="006323C6"/>
    <w:rsid w:val="00632D00"/>
    <w:rsid w:val="00633361"/>
    <w:rsid w:val="0063342D"/>
    <w:rsid w:val="006339B9"/>
    <w:rsid w:val="006339D7"/>
    <w:rsid w:val="00633A50"/>
    <w:rsid w:val="00633C1C"/>
    <w:rsid w:val="00633C54"/>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41B"/>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4D6E"/>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3CAD"/>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A67"/>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415"/>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331"/>
    <w:rsid w:val="00697704"/>
    <w:rsid w:val="00697882"/>
    <w:rsid w:val="00697980"/>
    <w:rsid w:val="00697A12"/>
    <w:rsid w:val="00697E9B"/>
    <w:rsid w:val="006A00B7"/>
    <w:rsid w:val="006A0300"/>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817"/>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3AB3"/>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D0"/>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29C"/>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37"/>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887"/>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BB0"/>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A80"/>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DB"/>
    <w:rsid w:val="007913E3"/>
    <w:rsid w:val="00791C9C"/>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78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43"/>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62C"/>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0B0"/>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603"/>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285"/>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71C"/>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2C6"/>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4B4"/>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B2A"/>
    <w:rsid w:val="00847F25"/>
    <w:rsid w:val="008501FA"/>
    <w:rsid w:val="008502DA"/>
    <w:rsid w:val="00850502"/>
    <w:rsid w:val="0085095F"/>
    <w:rsid w:val="00850998"/>
    <w:rsid w:val="00850F67"/>
    <w:rsid w:val="00851185"/>
    <w:rsid w:val="0085131B"/>
    <w:rsid w:val="008519D9"/>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0CB1"/>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28"/>
    <w:rsid w:val="00890191"/>
    <w:rsid w:val="00890253"/>
    <w:rsid w:val="00890562"/>
    <w:rsid w:val="00890AB0"/>
    <w:rsid w:val="00890E77"/>
    <w:rsid w:val="00891475"/>
    <w:rsid w:val="00891487"/>
    <w:rsid w:val="00891B06"/>
    <w:rsid w:val="00891D6B"/>
    <w:rsid w:val="00892002"/>
    <w:rsid w:val="008924A6"/>
    <w:rsid w:val="00892C3E"/>
    <w:rsid w:val="00892C3F"/>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444"/>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4E7A"/>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1DF7"/>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0F39"/>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0D"/>
    <w:rsid w:val="009068B1"/>
    <w:rsid w:val="00906C20"/>
    <w:rsid w:val="00906E3C"/>
    <w:rsid w:val="00906E41"/>
    <w:rsid w:val="00906F61"/>
    <w:rsid w:val="009071FC"/>
    <w:rsid w:val="00907520"/>
    <w:rsid w:val="00907C6F"/>
    <w:rsid w:val="00910611"/>
    <w:rsid w:val="00910D02"/>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1E64"/>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70"/>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28"/>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068"/>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A60"/>
    <w:rsid w:val="009A2C11"/>
    <w:rsid w:val="009A2D35"/>
    <w:rsid w:val="009A2DE3"/>
    <w:rsid w:val="009A3561"/>
    <w:rsid w:val="009A38D8"/>
    <w:rsid w:val="009A39E3"/>
    <w:rsid w:val="009A3B9D"/>
    <w:rsid w:val="009A3D60"/>
    <w:rsid w:val="009A48BC"/>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73A"/>
    <w:rsid w:val="009B2875"/>
    <w:rsid w:val="009B29F6"/>
    <w:rsid w:val="009B2BF1"/>
    <w:rsid w:val="009B304E"/>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B7F8D"/>
    <w:rsid w:val="009C000B"/>
    <w:rsid w:val="009C0097"/>
    <w:rsid w:val="009C017E"/>
    <w:rsid w:val="009C04FA"/>
    <w:rsid w:val="009C0A13"/>
    <w:rsid w:val="009C0BFB"/>
    <w:rsid w:val="009C0C35"/>
    <w:rsid w:val="009C0D79"/>
    <w:rsid w:val="009C1262"/>
    <w:rsid w:val="009C1464"/>
    <w:rsid w:val="009C19AC"/>
    <w:rsid w:val="009C1B7D"/>
    <w:rsid w:val="009C1F9A"/>
    <w:rsid w:val="009C2060"/>
    <w:rsid w:val="009C20B1"/>
    <w:rsid w:val="009C226B"/>
    <w:rsid w:val="009C24E1"/>
    <w:rsid w:val="009C2AA8"/>
    <w:rsid w:val="009C2EF2"/>
    <w:rsid w:val="009C3176"/>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70A"/>
    <w:rsid w:val="009D0A75"/>
    <w:rsid w:val="009D111E"/>
    <w:rsid w:val="009D1518"/>
    <w:rsid w:val="009D1895"/>
    <w:rsid w:val="009D1A24"/>
    <w:rsid w:val="009D214A"/>
    <w:rsid w:val="009D23E3"/>
    <w:rsid w:val="009D2576"/>
    <w:rsid w:val="009D25E9"/>
    <w:rsid w:val="009D26DF"/>
    <w:rsid w:val="009D301C"/>
    <w:rsid w:val="009D30D3"/>
    <w:rsid w:val="009D3101"/>
    <w:rsid w:val="009D3654"/>
    <w:rsid w:val="009D3A67"/>
    <w:rsid w:val="009D3AE0"/>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BB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00"/>
    <w:rsid w:val="00A13B4F"/>
    <w:rsid w:val="00A13E05"/>
    <w:rsid w:val="00A1422B"/>
    <w:rsid w:val="00A143D6"/>
    <w:rsid w:val="00A1466D"/>
    <w:rsid w:val="00A14792"/>
    <w:rsid w:val="00A150E4"/>
    <w:rsid w:val="00A15153"/>
    <w:rsid w:val="00A1551F"/>
    <w:rsid w:val="00A15561"/>
    <w:rsid w:val="00A15910"/>
    <w:rsid w:val="00A15C8B"/>
    <w:rsid w:val="00A167B0"/>
    <w:rsid w:val="00A16B7A"/>
    <w:rsid w:val="00A174FF"/>
    <w:rsid w:val="00A17A17"/>
    <w:rsid w:val="00A17BC5"/>
    <w:rsid w:val="00A17CA2"/>
    <w:rsid w:val="00A2019C"/>
    <w:rsid w:val="00A201CD"/>
    <w:rsid w:val="00A20498"/>
    <w:rsid w:val="00A204AC"/>
    <w:rsid w:val="00A211E2"/>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5B8"/>
    <w:rsid w:val="00A4161C"/>
    <w:rsid w:val="00A41651"/>
    <w:rsid w:val="00A41725"/>
    <w:rsid w:val="00A41741"/>
    <w:rsid w:val="00A41D44"/>
    <w:rsid w:val="00A41E07"/>
    <w:rsid w:val="00A41EFC"/>
    <w:rsid w:val="00A420E0"/>
    <w:rsid w:val="00A42A91"/>
    <w:rsid w:val="00A43212"/>
    <w:rsid w:val="00A43265"/>
    <w:rsid w:val="00A432EA"/>
    <w:rsid w:val="00A43558"/>
    <w:rsid w:val="00A439AE"/>
    <w:rsid w:val="00A43B30"/>
    <w:rsid w:val="00A443B7"/>
    <w:rsid w:val="00A4492C"/>
    <w:rsid w:val="00A44993"/>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70"/>
    <w:rsid w:val="00A507B9"/>
    <w:rsid w:val="00A50E1B"/>
    <w:rsid w:val="00A512CE"/>
    <w:rsid w:val="00A5143D"/>
    <w:rsid w:val="00A518EA"/>
    <w:rsid w:val="00A519DB"/>
    <w:rsid w:val="00A51BCF"/>
    <w:rsid w:val="00A51F54"/>
    <w:rsid w:val="00A5203C"/>
    <w:rsid w:val="00A52108"/>
    <w:rsid w:val="00A52111"/>
    <w:rsid w:val="00A523FD"/>
    <w:rsid w:val="00A524D1"/>
    <w:rsid w:val="00A526ED"/>
    <w:rsid w:val="00A52A8A"/>
    <w:rsid w:val="00A52B17"/>
    <w:rsid w:val="00A52B9F"/>
    <w:rsid w:val="00A52D1F"/>
    <w:rsid w:val="00A52F84"/>
    <w:rsid w:val="00A53209"/>
    <w:rsid w:val="00A532DC"/>
    <w:rsid w:val="00A53440"/>
    <w:rsid w:val="00A53513"/>
    <w:rsid w:val="00A5385E"/>
    <w:rsid w:val="00A538AE"/>
    <w:rsid w:val="00A53A90"/>
    <w:rsid w:val="00A5464A"/>
    <w:rsid w:val="00A547D8"/>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482"/>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0EC"/>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958"/>
    <w:rsid w:val="00A96E2C"/>
    <w:rsid w:val="00A97039"/>
    <w:rsid w:val="00A9766D"/>
    <w:rsid w:val="00A97759"/>
    <w:rsid w:val="00A97805"/>
    <w:rsid w:val="00A97A34"/>
    <w:rsid w:val="00A97E2B"/>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CB1"/>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58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EC3"/>
    <w:rsid w:val="00AC1FF7"/>
    <w:rsid w:val="00AC226F"/>
    <w:rsid w:val="00AC238C"/>
    <w:rsid w:val="00AC23E4"/>
    <w:rsid w:val="00AC29C7"/>
    <w:rsid w:val="00AC2B1A"/>
    <w:rsid w:val="00AC2C52"/>
    <w:rsid w:val="00AC2D05"/>
    <w:rsid w:val="00AC310E"/>
    <w:rsid w:val="00AC3391"/>
    <w:rsid w:val="00AC3C6A"/>
    <w:rsid w:val="00AC4063"/>
    <w:rsid w:val="00AC42F2"/>
    <w:rsid w:val="00AC47C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17"/>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7D2"/>
    <w:rsid w:val="00AF1A15"/>
    <w:rsid w:val="00AF212A"/>
    <w:rsid w:val="00AF232C"/>
    <w:rsid w:val="00AF246D"/>
    <w:rsid w:val="00AF2713"/>
    <w:rsid w:val="00AF29D0"/>
    <w:rsid w:val="00AF2B4B"/>
    <w:rsid w:val="00AF307C"/>
    <w:rsid w:val="00AF33F6"/>
    <w:rsid w:val="00AF3793"/>
    <w:rsid w:val="00AF37A3"/>
    <w:rsid w:val="00AF3AD0"/>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26"/>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5FD2"/>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5DF"/>
    <w:rsid w:val="00B46279"/>
    <w:rsid w:val="00B46634"/>
    <w:rsid w:val="00B4725E"/>
    <w:rsid w:val="00B47903"/>
    <w:rsid w:val="00B47967"/>
    <w:rsid w:val="00B479AD"/>
    <w:rsid w:val="00B479E9"/>
    <w:rsid w:val="00B47D37"/>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303"/>
    <w:rsid w:val="00B55479"/>
    <w:rsid w:val="00B55904"/>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30"/>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355"/>
    <w:rsid w:val="00B86519"/>
    <w:rsid w:val="00B868B2"/>
    <w:rsid w:val="00B86C29"/>
    <w:rsid w:val="00B87226"/>
    <w:rsid w:val="00B87285"/>
    <w:rsid w:val="00B872ED"/>
    <w:rsid w:val="00B8748E"/>
    <w:rsid w:val="00B87754"/>
    <w:rsid w:val="00B8794B"/>
    <w:rsid w:val="00B87ABC"/>
    <w:rsid w:val="00B87FBC"/>
    <w:rsid w:val="00B90071"/>
    <w:rsid w:val="00B90D6F"/>
    <w:rsid w:val="00B91129"/>
    <w:rsid w:val="00B915EE"/>
    <w:rsid w:val="00B91B9A"/>
    <w:rsid w:val="00B91DA2"/>
    <w:rsid w:val="00B92121"/>
    <w:rsid w:val="00B9225F"/>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58E"/>
    <w:rsid w:val="00BB2D59"/>
    <w:rsid w:val="00BB2ED8"/>
    <w:rsid w:val="00BB301D"/>
    <w:rsid w:val="00BB319C"/>
    <w:rsid w:val="00BB3B54"/>
    <w:rsid w:val="00BB3D7A"/>
    <w:rsid w:val="00BB3F43"/>
    <w:rsid w:val="00BB4873"/>
    <w:rsid w:val="00BB4ADA"/>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65E"/>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3DF"/>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63A"/>
    <w:rsid w:val="00BD2DDF"/>
    <w:rsid w:val="00BD2E6F"/>
    <w:rsid w:val="00BD30CB"/>
    <w:rsid w:val="00BD3428"/>
    <w:rsid w:val="00BD35B4"/>
    <w:rsid w:val="00BD3C7F"/>
    <w:rsid w:val="00BD4064"/>
    <w:rsid w:val="00BD4437"/>
    <w:rsid w:val="00BD4455"/>
    <w:rsid w:val="00BD4708"/>
    <w:rsid w:val="00BD4C7F"/>
    <w:rsid w:val="00BD4DB1"/>
    <w:rsid w:val="00BD4F80"/>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333"/>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94"/>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657"/>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950"/>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A2B"/>
    <w:rsid w:val="00C67BF1"/>
    <w:rsid w:val="00C67EFD"/>
    <w:rsid w:val="00C704F8"/>
    <w:rsid w:val="00C7092F"/>
    <w:rsid w:val="00C70A5B"/>
    <w:rsid w:val="00C70FC0"/>
    <w:rsid w:val="00C71509"/>
    <w:rsid w:val="00C71631"/>
    <w:rsid w:val="00C71665"/>
    <w:rsid w:val="00C7185F"/>
    <w:rsid w:val="00C71906"/>
    <w:rsid w:val="00C72311"/>
    <w:rsid w:val="00C724E8"/>
    <w:rsid w:val="00C72814"/>
    <w:rsid w:val="00C72C80"/>
    <w:rsid w:val="00C72CA7"/>
    <w:rsid w:val="00C72D39"/>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0B0C"/>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A3B"/>
    <w:rsid w:val="00CB565C"/>
    <w:rsid w:val="00CB5894"/>
    <w:rsid w:val="00CB58C3"/>
    <w:rsid w:val="00CB595E"/>
    <w:rsid w:val="00CB6680"/>
    <w:rsid w:val="00CB6C2D"/>
    <w:rsid w:val="00CB7340"/>
    <w:rsid w:val="00CB7904"/>
    <w:rsid w:val="00CB7CC2"/>
    <w:rsid w:val="00CB7DA4"/>
    <w:rsid w:val="00CB7F96"/>
    <w:rsid w:val="00CC0584"/>
    <w:rsid w:val="00CC061D"/>
    <w:rsid w:val="00CC1332"/>
    <w:rsid w:val="00CC1E9E"/>
    <w:rsid w:val="00CC212F"/>
    <w:rsid w:val="00CC2344"/>
    <w:rsid w:val="00CC24E8"/>
    <w:rsid w:val="00CC2827"/>
    <w:rsid w:val="00CC2CC2"/>
    <w:rsid w:val="00CC3205"/>
    <w:rsid w:val="00CC3941"/>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7D4"/>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3F6"/>
    <w:rsid w:val="00CD76FA"/>
    <w:rsid w:val="00CD786F"/>
    <w:rsid w:val="00CD78E9"/>
    <w:rsid w:val="00CE0017"/>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8E5"/>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1C38"/>
    <w:rsid w:val="00D12037"/>
    <w:rsid w:val="00D12848"/>
    <w:rsid w:val="00D1295E"/>
    <w:rsid w:val="00D12F51"/>
    <w:rsid w:val="00D130A5"/>
    <w:rsid w:val="00D13639"/>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19"/>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79A"/>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699"/>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05"/>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E5E"/>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BB9"/>
    <w:rsid w:val="00DA0F41"/>
    <w:rsid w:val="00DA1191"/>
    <w:rsid w:val="00DA14FA"/>
    <w:rsid w:val="00DA1A9A"/>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1FC0"/>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A75"/>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6D2"/>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3F0"/>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1C0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50D6"/>
    <w:rsid w:val="00E150D7"/>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C66"/>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38F"/>
    <w:rsid w:val="00E36430"/>
    <w:rsid w:val="00E364A1"/>
    <w:rsid w:val="00E366BF"/>
    <w:rsid w:val="00E36835"/>
    <w:rsid w:val="00E36A65"/>
    <w:rsid w:val="00E36ACA"/>
    <w:rsid w:val="00E36C66"/>
    <w:rsid w:val="00E37302"/>
    <w:rsid w:val="00E37746"/>
    <w:rsid w:val="00E377D7"/>
    <w:rsid w:val="00E378EC"/>
    <w:rsid w:val="00E37A8D"/>
    <w:rsid w:val="00E37B62"/>
    <w:rsid w:val="00E400ED"/>
    <w:rsid w:val="00E4019A"/>
    <w:rsid w:val="00E40709"/>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986"/>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837"/>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0E98"/>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4CE"/>
    <w:rsid w:val="00E85704"/>
    <w:rsid w:val="00E85A0D"/>
    <w:rsid w:val="00E85E5D"/>
    <w:rsid w:val="00E86131"/>
    <w:rsid w:val="00E8686C"/>
    <w:rsid w:val="00E86EE1"/>
    <w:rsid w:val="00E876F3"/>
    <w:rsid w:val="00E87B8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CCF"/>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14E"/>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027"/>
    <w:rsid w:val="00EB2167"/>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442"/>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71E"/>
    <w:rsid w:val="00ED2862"/>
    <w:rsid w:val="00ED2991"/>
    <w:rsid w:val="00ED44C2"/>
    <w:rsid w:val="00ED44F3"/>
    <w:rsid w:val="00ED4659"/>
    <w:rsid w:val="00ED4D18"/>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317"/>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6A59"/>
    <w:rsid w:val="00F07587"/>
    <w:rsid w:val="00F076DE"/>
    <w:rsid w:val="00F07EBC"/>
    <w:rsid w:val="00F10056"/>
    <w:rsid w:val="00F102E2"/>
    <w:rsid w:val="00F1055B"/>
    <w:rsid w:val="00F105AD"/>
    <w:rsid w:val="00F10972"/>
    <w:rsid w:val="00F10A38"/>
    <w:rsid w:val="00F10D81"/>
    <w:rsid w:val="00F10E94"/>
    <w:rsid w:val="00F112F1"/>
    <w:rsid w:val="00F117C2"/>
    <w:rsid w:val="00F11A6D"/>
    <w:rsid w:val="00F11B5F"/>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B95"/>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37FDF"/>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AB"/>
    <w:rsid w:val="00F466E0"/>
    <w:rsid w:val="00F4671E"/>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3522"/>
    <w:rsid w:val="00F64357"/>
    <w:rsid w:val="00F64675"/>
    <w:rsid w:val="00F64787"/>
    <w:rsid w:val="00F64D1E"/>
    <w:rsid w:val="00F64E34"/>
    <w:rsid w:val="00F64EDB"/>
    <w:rsid w:val="00F65459"/>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22C"/>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3ECE"/>
    <w:rsid w:val="00FA430D"/>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70C"/>
    <w:rsid w:val="00FC0766"/>
    <w:rsid w:val="00FC07A5"/>
    <w:rsid w:val="00FC0B77"/>
    <w:rsid w:val="00FC10AB"/>
    <w:rsid w:val="00FC132E"/>
    <w:rsid w:val="00FC165F"/>
    <w:rsid w:val="00FC18D4"/>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4B4"/>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43C"/>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List Paragraph 字符,- Bullets 字符2,?? ?? 字符2,????? 字符2,???? 字符2,Lista1 字符2,列出段落1 字符2,中等深浅网格 1 - 着色 21 字符2,列出段落 字符1,リスト段落 字符2,¥¡¡¡¡ì¬º¥¹¥È¶ÎÂä 字符2,ÁÐ³ö¶ÎÂä 字符2,列表段落1 字符2,—ño’i—Ž 字符2,¥ê¥¹¥È¶ÎÂä 字符2,1st level - Bullet List Paragraph 字符2,목록단락 字符1"/>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a">
    <w:name w:val="List Paragraph"/>
    <w:aliases w:val="List Paragraph,- Bullets,?? ??,?????,????,Lista1,列出段落1,中等深浅网格 1 - 着色 21,列出段落,リスト段落,¥¡¡¡¡ì¬º¥¹¥È¶ÎÂä,ÁÐ³ö¶ÎÂä,列表段落1,—ño’i—Ž,¥ê¥¹¥È¶ÎÂä,1st level - Bullet List Paragraph,Lettre d'introduction,Paragrafo elenco,Normal bullet 2,Bullet list,목록단락,列"/>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af9">
    <w:name w:val="footnote text"/>
    <w:basedOn w:val="a"/>
    <w:link w:val="afa"/>
    <w:semiHidden/>
    <w:unhideWhenUsed/>
    <w:rsid w:val="00CF6FE5"/>
    <w:pPr>
      <w:snapToGrid w:val="0"/>
    </w:pPr>
    <w:rPr>
      <w:sz w:val="18"/>
      <w:szCs w:val="18"/>
    </w:rPr>
  </w:style>
  <w:style w:type="character" w:customStyle="1" w:styleId="afa">
    <w:name w:val="脚注文本 字符"/>
    <w:basedOn w:val="a1"/>
    <w:link w:val="af9"/>
    <w:semiHidden/>
    <w:rsid w:val="00CF6FE5"/>
    <w:rPr>
      <w:rFonts w:eastAsia="Times New Roman"/>
      <w:sz w:val="18"/>
      <w:szCs w:val="18"/>
      <w:lang w:eastAsia="en-US"/>
    </w:rPr>
  </w:style>
  <w:style w:type="character" w:styleId="afb">
    <w:name w:val="footnote reference"/>
    <w:basedOn w:val="a1"/>
    <w:semiHidden/>
    <w:unhideWhenUsed/>
    <w:rsid w:val="00CF6FE5"/>
    <w:rPr>
      <w:vertAlign w:val="superscript"/>
    </w:rPr>
  </w:style>
  <w:style w:type="character" w:customStyle="1" w:styleId="14">
    <w:name w:val="未处理的提及1"/>
    <w:basedOn w:val="a1"/>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50"/>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40">
    <w:name w:val="List 4"/>
    <w:basedOn w:val="a"/>
    <w:rsid w:val="004A06F4"/>
    <w:pPr>
      <w:ind w:leftChars="600" w:left="100" w:hangingChars="200" w:hanging="200"/>
      <w:contextualSpacing/>
    </w:pPr>
  </w:style>
  <w:style w:type="paragraph" w:styleId="50">
    <w:name w:val="List 5"/>
    <w:basedOn w:val="a"/>
    <w:rsid w:val="004A06F4"/>
    <w:pPr>
      <w:ind w:leftChars="800" w:left="100" w:hangingChars="200" w:hanging="200"/>
      <w:contextualSpacing/>
    </w:pPr>
  </w:style>
  <w:style w:type="character" w:styleId="afc">
    <w:name w:val="Unresolved Mention"/>
    <w:basedOn w:val="a1"/>
    <w:uiPriority w:val="99"/>
    <w:semiHidden/>
    <w:unhideWhenUsed/>
    <w:rsid w:val="0089391D"/>
    <w:rPr>
      <w:color w:val="605E5C"/>
      <w:shd w:val="clear" w:color="auto" w:fill="E1DFDD"/>
    </w:rPr>
  </w:style>
  <w:style w:type="paragraph" w:customStyle="1" w:styleId="xmsonormal">
    <w:name w:val="x_msonormal"/>
    <w:basedOn w:val="a"/>
    <w:uiPriority w:val="99"/>
    <w:rsid w:val="00D4579A"/>
    <w:pPr>
      <w:spacing w:before="100" w:beforeAutospacing="1" w:after="100" w:afterAutospacing="1"/>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226187113">
      <w:bodyDiv w:val="1"/>
      <w:marLeft w:val="0"/>
      <w:marRight w:val="0"/>
      <w:marTop w:val="0"/>
      <w:marBottom w:val="0"/>
      <w:divBdr>
        <w:top w:val="none" w:sz="0" w:space="0" w:color="auto"/>
        <w:left w:val="none" w:sz="0" w:space="0" w:color="auto"/>
        <w:bottom w:val="none" w:sz="0" w:space="0" w:color="auto"/>
        <w:right w:val="none" w:sz="0" w:space="0" w:color="auto"/>
      </w:divBdr>
      <w:divsChild>
        <w:div w:id="1244611133">
          <w:marLeft w:val="0"/>
          <w:marRight w:val="0"/>
          <w:marTop w:val="0"/>
          <w:marBottom w:val="0"/>
          <w:divBdr>
            <w:top w:val="none" w:sz="0" w:space="0" w:color="auto"/>
            <w:left w:val="none" w:sz="0" w:space="0" w:color="auto"/>
            <w:bottom w:val="none" w:sz="0" w:space="0" w:color="auto"/>
            <w:right w:val="none" w:sz="0" w:space="0" w:color="auto"/>
          </w:divBdr>
        </w:div>
      </w:divsChild>
    </w:div>
    <w:div w:id="1440099148">
      <w:bodyDiv w:val="1"/>
      <w:marLeft w:val="0"/>
      <w:marRight w:val="0"/>
      <w:marTop w:val="0"/>
      <w:marBottom w:val="0"/>
      <w:divBdr>
        <w:top w:val="none" w:sz="0" w:space="0" w:color="auto"/>
        <w:left w:val="none" w:sz="0" w:space="0" w:color="auto"/>
        <w:bottom w:val="none" w:sz="0" w:space="0" w:color="auto"/>
        <w:right w:val="none" w:sz="0" w:space="0" w:color="auto"/>
      </w:divBdr>
    </w:div>
    <w:div w:id="1544518587">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 w:id="2090496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47A01-85D1-4541-A928-5601B8BB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 (Xiao)</cp:lastModifiedBy>
  <cp:revision>19</cp:revision>
  <cp:lastPrinted>2011-08-03T09:36:00Z</cp:lastPrinted>
  <dcterms:created xsi:type="dcterms:W3CDTF">2022-11-17T14:03:00Z</dcterms:created>
  <dcterms:modified xsi:type="dcterms:W3CDTF">2022-11-17T14:16:00Z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